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44E" w:rsidRPr="001862E9" w:rsidRDefault="00E0044E" w:rsidP="00E0044E">
      <w:pPr>
        <w:tabs>
          <w:tab w:val="left" w:pos="1800"/>
          <w:tab w:val="right" w:pos="9360"/>
        </w:tabs>
        <w:spacing w:after="0"/>
        <w:rPr>
          <w:rFonts w:ascii="Arial" w:hAnsi="Arial"/>
          <w:b/>
        </w:rPr>
      </w:pPr>
      <w:bookmarkStart w:id="0" w:name="_Hlk484735152"/>
      <w:bookmarkStart w:id="1" w:name="_Hlk485222552"/>
      <w:bookmarkStart w:id="2" w:name="_Ref473811712"/>
      <w:bookmarkEnd w:id="0"/>
      <w:r w:rsidRPr="001862E9">
        <w:rPr>
          <w:rFonts w:ascii="Arial" w:hAnsi="Arial"/>
          <w:b/>
        </w:rPr>
        <w:t>3GPP TSG RAN WG1 NR Ad-Hoc#2</w:t>
      </w:r>
      <w:r w:rsidRPr="001862E9">
        <w:rPr>
          <w:rFonts w:ascii="Arial" w:hAnsi="Arial"/>
          <w:b/>
        </w:rPr>
        <w:tab/>
      </w:r>
      <w:r w:rsidRPr="00C96711">
        <w:rPr>
          <w:rFonts w:ascii="Arial" w:hAnsi="Arial"/>
          <w:b/>
        </w:rPr>
        <w:t>R1-1710493</w:t>
      </w:r>
    </w:p>
    <w:p w:rsidR="00E0044E" w:rsidRPr="001862E9" w:rsidRDefault="00E0044E" w:rsidP="00E0044E">
      <w:pPr>
        <w:tabs>
          <w:tab w:val="left" w:pos="1800"/>
          <w:tab w:val="right" w:pos="9360"/>
        </w:tabs>
        <w:spacing w:after="0"/>
        <w:rPr>
          <w:rFonts w:ascii="Arial" w:hAnsi="Arial"/>
          <w:b/>
        </w:rPr>
      </w:pPr>
      <w:r w:rsidRPr="001862E9">
        <w:rPr>
          <w:rFonts w:ascii="Arial" w:hAnsi="Arial"/>
          <w:b/>
        </w:rPr>
        <w:t>Qingdao, P.R. China 27th – 30th June 2017</w:t>
      </w:r>
    </w:p>
    <w:bookmarkEnd w:id="1"/>
    <w:p w:rsidR="00E0044E" w:rsidRPr="00CE0424" w:rsidRDefault="00E0044E" w:rsidP="00E0044E">
      <w:pPr>
        <w:pStyle w:val="3GPPHeader"/>
      </w:pPr>
    </w:p>
    <w:p w:rsidR="00E0044E" w:rsidRPr="00327997" w:rsidRDefault="00E0044E" w:rsidP="00E0044E">
      <w:pPr>
        <w:pStyle w:val="3GPPHeader"/>
      </w:pPr>
      <w:r w:rsidRPr="00327997">
        <w:t>Source:</w:t>
      </w:r>
      <w:r w:rsidRPr="00327997">
        <w:tab/>
        <w:t>Ericsson</w:t>
      </w:r>
    </w:p>
    <w:p w:rsidR="00E0044E" w:rsidRPr="00327997" w:rsidRDefault="00E0044E" w:rsidP="00E0044E">
      <w:pPr>
        <w:pStyle w:val="3GPPHeader"/>
      </w:pPr>
      <w:r w:rsidRPr="00327997">
        <w:t>Title:</w:t>
      </w:r>
      <w:r w:rsidRPr="00327997">
        <w:tab/>
      </w:r>
      <w:r w:rsidRPr="00C96711">
        <w:t>On Bit Mapping Design for Polar Codes</w:t>
      </w:r>
    </w:p>
    <w:p w:rsidR="00E0044E" w:rsidRPr="00327997" w:rsidRDefault="00E0044E" w:rsidP="00E0044E">
      <w:pPr>
        <w:pStyle w:val="3GPPHeader"/>
      </w:pPr>
      <w:r w:rsidRPr="00327997">
        <w:t>Agenda Item:</w:t>
      </w:r>
      <w:r w:rsidRPr="00327997">
        <w:tab/>
      </w:r>
      <w:r w:rsidRPr="00C96711">
        <w:t>5.1.4.2.2</w:t>
      </w:r>
    </w:p>
    <w:p w:rsidR="00E0044E" w:rsidRPr="00CE0424" w:rsidRDefault="00E0044E" w:rsidP="00E0044E">
      <w:pPr>
        <w:pStyle w:val="3GPPHeader"/>
      </w:pPr>
      <w:r w:rsidRPr="00327997">
        <w:t>Document for:</w:t>
      </w:r>
      <w:r w:rsidRPr="00327997">
        <w:tab/>
      </w:r>
      <w:r>
        <w:t>Discussion and</w:t>
      </w:r>
      <w:r w:rsidRPr="009C6832">
        <w:t xml:space="preserve"> Decision</w:t>
      </w:r>
    </w:p>
    <w:p w:rsidR="00915CAC" w:rsidRPr="00CE0424" w:rsidRDefault="00915CAC" w:rsidP="00915CAC">
      <w:pPr>
        <w:pStyle w:val="Heading1"/>
      </w:pPr>
      <w:r>
        <w:t>Introduction</w:t>
      </w:r>
      <w:bookmarkEnd w:id="2"/>
    </w:p>
    <w:p w:rsidR="00915CAC" w:rsidRDefault="00915CAC" w:rsidP="00915CAC">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small block lengths where repetition/block coding may be preferred</w:t>
      </w:r>
      <w:r>
        <w:t xml:space="preserve">).  </w:t>
      </w:r>
    </w:p>
    <w:p w:rsidR="00915CAC" w:rsidRDefault="00915CAC" w:rsidP="00915CAC">
      <w:pPr>
        <w:pStyle w:val="BodyText"/>
      </w:pPr>
      <w:r>
        <w:t xml:space="preserve">Design of Polar codes typically assumes that each bit of a coded block goes through an identically distributed underlying binary-input discrete memoryless channel (BI-DMC).  While this assumption is true for AWGN channel, it does not necessarily hold when modulation schemes of order higher than QPSK is employed, for example, in UCI transmissions through PUSCH, different code bits may experience BI-DMC of different qualities.   </w:t>
      </w:r>
    </w:p>
    <w:p w:rsidR="00915CAC" w:rsidRPr="00FD74F6" w:rsidRDefault="00915CAC" w:rsidP="00915CAC">
      <w:pPr>
        <w:pStyle w:val="BodyText"/>
      </w:pPr>
      <w:r>
        <w:t xml:space="preserve">This contribution </w:t>
      </w:r>
      <w:r w:rsidR="003C0EB7">
        <w:t>studies</w:t>
      </w:r>
      <w:r>
        <w:t xml:space="preserve"> the performance of polar codes when using higher modulation schemes</w:t>
      </w:r>
      <w:r w:rsidR="003C0EB7">
        <w:t xml:space="preserve"> with focus on </w:t>
      </w:r>
      <w:r w:rsidR="00CE3B1D">
        <w:t>16-QAM</w:t>
      </w:r>
      <w:r>
        <w:t xml:space="preserve">. It compares the performance for </w:t>
      </w:r>
      <w:r w:rsidR="00944E8D">
        <w:t xml:space="preserve">different mappings from coded bits to modulated symbols. </w:t>
      </w:r>
      <w:r>
        <w:t xml:space="preserve"> </w:t>
      </w:r>
    </w:p>
    <w:p w:rsidR="00915CAC" w:rsidRDefault="00915CAC" w:rsidP="00915CAC">
      <w:pPr>
        <w:pStyle w:val="Heading1"/>
      </w:pPr>
      <w:r>
        <w:t>Performance for higher modulation schemes</w:t>
      </w:r>
    </w:p>
    <w:p w:rsidR="00915CAC" w:rsidRDefault="00915CAC" w:rsidP="00915CAC">
      <w:pPr>
        <w:pStyle w:val="Heading2"/>
      </w:pPr>
      <w:r>
        <w:t>Theory</w:t>
      </w:r>
    </w:p>
    <w:p w:rsidR="00915CAC" w:rsidRDefault="00915CAC" w:rsidP="00915CAC">
      <w:r>
        <w:t xml:space="preserve">For higher modulation schemes such as 16QAM and 64QAM it is possible to protect some groups of bits better than others. This is achieved by using a suitable bit-labelling. The bit-labelling is explained below. The information bit ordering schemes of Polar codes are typically designed based on the assumption that all bits experience the same protection level. It is however possible to take advantage of the knowledge of the different protection levels by using a suitable information bit ordering scheme. </w:t>
      </w:r>
    </w:p>
    <w:p w:rsidR="00915CAC" w:rsidRDefault="00915CAC" w:rsidP="00915CAC">
      <w:pPr>
        <w:pStyle w:val="Heading3"/>
        <w:numPr>
          <w:ilvl w:val="2"/>
          <w:numId w:val="7"/>
        </w:numPr>
        <w:textAlignment w:val="auto"/>
      </w:pPr>
      <w:r>
        <w:t>Bit-labelling</w:t>
      </w:r>
    </w:p>
    <w:p w:rsidR="00915CAC" w:rsidRDefault="00915CAC" w:rsidP="00915CAC">
      <w:r>
        <w:t xml:space="preserve">Figure 1 shows one possible bit-labelling for a 16QAM constellation. With this labelling the protection levels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d>
        <m:r>
          <w:rPr>
            <w:rFonts w:ascii="Cambria Math" w:hAnsi="Cambria Math"/>
          </w:rPr>
          <m:t xml:space="preserve"> </m:t>
        </m:r>
      </m:oMath>
      <w:r>
        <w:t xml:space="preserve">of the bits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 </w:t>
      </w:r>
      <m:oMath>
        <m:r>
          <w:rPr>
            <w:rFonts w:ascii="Cambria Math" w:hAnsi="Cambria Math"/>
          </w:rPr>
          <m:t>i∈</m:t>
        </m:r>
        <m:d>
          <m:dPr>
            <m:begChr m:val="["/>
            <m:endChr m:val="]"/>
            <m:ctrlPr>
              <w:rPr>
                <w:rFonts w:ascii="Cambria Math" w:hAnsi="Cambria Math"/>
                <w:i/>
              </w:rPr>
            </m:ctrlPr>
          </m:dPr>
          <m:e>
            <m:r>
              <w:rPr>
                <w:rFonts w:ascii="Cambria Math" w:hAnsi="Cambria Math"/>
              </w:rPr>
              <m:t>1,4</m:t>
            </m:r>
          </m:e>
        </m:d>
        <m:r>
          <w:rPr>
            <w:rFonts w:ascii="Cambria Math" w:hAnsi="Cambria Math"/>
          </w:rPr>
          <m:t xml:space="preserve"> </m:t>
        </m:r>
      </m:oMath>
      <w:r>
        <w:t xml:space="preserve">forming a 16QAM modulation symbol are: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e>
        </m:d>
        <m:r>
          <w:rPr>
            <w:rFonts w:ascii="Cambria Math" w:hAnsi="Cambria Math"/>
          </w:rPr>
          <m:t>&gt;Q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e>
        </m:d>
        <m:r>
          <w:rPr>
            <w:rFonts w:ascii="Cambria Math" w:hAnsi="Cambria Math"/>
          </w:rPr>
          <m:t>= Q(</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oMath>
      <w:r>
        <w:t>.</w:t>
      </w:r>
    </w:p>
    <w:p w:rsidR="00915CAC" w:rsidRDefault="00915CAC" w:rsidP="00915CAC">
      <w:pPr>
        <w:jc w:val="center"/>
      </w:pPr>
      <w:bookmarkStart w:id="3" w:name="_Ref477886382"/>
      <w:r w:rsidRPr="006D0A51">
        <w:rPr>
          <w:noProof/>
          <w:lang w:val="en-US"/>
        </w:rPr>
        <w:drawing>
          <wp:inline distT="0" distB="0" distL="0" distR="0" wp14:anchorId="4016D80A" wp14:editId="476AD6B7">
            <wp:extent cx="2520000" cy="25200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p>
    <w:p w:rsidR="00915CAC" w:rsidRDefault="00915CAC" w:rsidP="00915CAC">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1</w:t>
      </w:r>
      <w:r w:rsidR="00CA464D">
        <w:fldChar w:fldCharType="end"/>
      </w:r>
      <w:r>
        <w:t>. Bit-labelling for 16QAM constellation</w:t>
      </w:r>
    </w:p>
    <w:p w:rsidR="00915CAC" w:rsidRDefault="00915CAC" w:rsidP="00915CAC"/>
    <w:p w:rsidR="00915CAC" w:rsidRDefault="00915CAC" w:rsidP="00915CAC">
      <w:pPr>
        <w:jc w:val="center"/>
      </w:pPr>
    </w:p>
    <w:p w:rsidR="005C6277" w:rsidRDefault="005C6277" w:rsidP="005C6277">
      <w:pPr>
        <w:pStyle w:val="Heading3"/>
        <w:numPr>
          <w:ilvl w:val="2"/>
          <w:numId w:val="7"/>
        </w:numPr>
        <w:textAlignment w:val="auto"/>
      </w:pPr>
      <w:r>
        <w:t>Bit-Mappings</w:t>
      </w:r>
    </w:p>
    <w:p w:rsidR="004C1D6E" w:rsidRDefault="005C6277" w:rsidP="00915CAC">
      <w:r>
        <w:t xml:space="preserve">For 16QAM there are </w:t>
      </w:r>
      <w:r w:rsidR="003770EB">
        <w:t>2 different reliability levels. A bit-mapping is obtained by deciding which bit positions have higher reliability</w:t>
      </w:r>
      <w:r w:rsidR="00D1223E">
        <w:t xml:space="preserve"> due to the modulation</w:t>
      </w:r>
      <w:r w:rsidR="003770EB">
        <w:t xml:space="preserve"> than others. </w:t>
      </w:r>
      <w:r w:rsidR="00CE3B1D">
        <w:t>In the following,</w:t>
      </w:r>
      <w:r>
        <w:t xml:space="preserve"> ‘G’ </w:t>
      </w:r>
      <w:r w:rsidR="00CE3B1D">
        <w:t xml:space="preserve">is written </w:t>
      </w:r>
      <w:r w:rsidR="003770EB">
        <w:t xml:space="preserve">at </w:t>
      </w:r>
      <w:r w:rsidR="00B344E9">
        <w:t xml:space="preserve">code bit </w:t>
      </w:r>
      <w:r w:rsidR="003770EB">
        <w:t xml:space="preserve">position </w:t>
      </w:r>
      <m:oMath>
        <m:r>
          <w:rPr>
            <w:rFonts w:ascii="Cambria Math" w:hAnsi="Cambria Math"/>
          </w:rPr>
          <m:t>i</m:t>
        </m:r>
      </m:oMath>
      <w:r w:rsidR="003770EB">
        <w:t xml:space="preserve"> if </w:t>
      </w:r>
      <w:r w:rsidR="00B344E9">
        <w:t>the bit</w:t>
      </w:r>
      <w:r w:rsidR="003770EB">
        <w:t xml:space="preserve"> is </w:t>
      </w:r>
      <w:r w:rsidR="00B344E9">
        <w:t xml:space="preserve">placed in </w:t>
      </w:r>
      <w:r w:rsidR="003770EB">
        <w:t>a</w:t>
      </w:r>
      <w:r>
        <w:t xml:space="preserve"> higher reliability position</w:t>
      </w:r>
      <w:r w:rsidR="00D73081">
        <w:t>,</w:t>
      </w:r>
      <w:r>
        <w:t xml:space="preserve"> and ‘B’ </w:t>
      </w:r>
      <w:r w:rsidR="003770EB">
        <w:t xml:space="preserve">at position </w:t>
      </w:r>
      <m:oMath>
        <m:r>
          <w:rPr>
            <w:rFonts w:ascii="Cambria Math" w:hAnsi="Cambria Math"/>
          </w:rPr>
          <m:t>i</m:t>
        </m:r>
      </m:oMath>
      <w:r w:rsidR="003770EB">
        <w:t xml:space="preserve"> if </w:t>
      </w:r>
      <w:r w:rsidR="00B344E9">
        <w:t>it</w:t>
      </w:r>
      <w:r w:rsidR="003770EB">
        <w:t xml:space="preserve"> is</w:t>
      </w:r>
      <w:r>
        <w:t xml:space="preserve"> </w:t>
      </w:r>
      <w:r w:rsidR="00B344E9">
        <w:t xml:space="preserve">placed in a </w:t>
      </w:r>
      <w:r>
        <w:t>position</w:t>
      </w:r>
      <w:r w:rsidR="003770EB">
        <w:t xml:space="preserve"> with lower reliability</w:t>
      </w:r>
      <w:r>
        <w:t xml:space="preserve">. </w:t>
      </w:r>
      <w:r w:rsidR="00D73081">
        <w:t xml:space="preserve">If the bit-labelling is fixed to the constellation </w:t>
      </w:r>
      <w:r w:rsidR="00401170">
        <w:t xml:space="preserve">shown </w:t>
      </w:r>
      <w:r w:rsidR="00D73081">
        <w:t>above</w:t>
      </w:r>
      <w:r w:rsidR="00401170">
        <w:t>,</w:t>
      </w:r>
      <w:r w:rsidR="00D73081">
        <w:t xml:space="preserve"> then by mapping</w:t>
      </w:r>
      <w:r>
        <w:t xml:space="preserve"> the coded bits </w:t>
      </w:r>
      <w:r w:rsidR="00D73081">
        <w:t xml:space="preserve">to specific positions </w:t>
      </w:r>
      <w:r>
        <w:t>before the modulation</w:t>
      </w:r>
      <w:r w:rsidR="00401170">
        <w:t>,</w:t>
      </w:r>
      <w:r>
        <w:t xml:space="preserve"> it is possible to control which bit positions experience a higher reliability and which have a lower reliability</w:t>
      </w:r>
      <w:r w:rsidR="00E92048">
        <w:t xml:space="preserve"> and thus define a bit-mapping</w:t>
      </w:r>
      <w:r w:rsidR="00D73081">
        <w:t>. A</w:t>
      </w:r>
      <w:r w:rsidR="00401170">
        <w:t>t the decoder</w:t>
      </w:r>
      <w:r w:rsidR="00CE3B1D">
        <w:t>,</w:t>
      </w:r>
      <w:r w:rsidR="00D73081">
        <w:t xml:space="preserve"> the bits are mapped back to their origina</w:t>
      </w:r>
      <w:r w:rsidR="0060743E">
        <w:t xml:space="preserve">l position in the codeword. </w:t>
      </w:r>
    </w:p>
    <w:p w:rsidR="00915CAC" w:rsidRDefault="0060743E" w:rsidP="00915CAC">
      <w:r>
        <w:t>A bit-mapper</w:t>
      </w:r>
      <w:r w:rsidR="00D73081">
        <w:t xml:space="preserve"> is </w:t>
      </w:r>
      <w:r w:rsidR="00640B5D">
        <w:t>in effect</w:t>
      </w:r>
      <w:r w:rsidR="00D73081">
        <w:t xml:space="preserve"> an </w:t>
      </w:r>
      <w:r w:rsidR="00B05D11">
        <w:t xml:space="preserve">bit </w:t>
      </w:r>
      <w:r w:rsidR="00D73081">
        <w:t>interleaver. T</w:t>
      </w:r>
      <w:r w:rsidR="005C6277">
        <w:t xml:space="preserve">he bit-mapping </w:t>
      </w:r>
      <w:r w:rsidR="00273509">
        <w:t xml:space="preserve">that </w:t>
      </w:r>
      <w:r w:rsidR="005E5CDC">
        <w:t>results from</w:t>
      </w:r>
      <w:r w:rsidR="00D73081">
        <w:t xml:space="preserve"> a natural interleaver </w:t>
      </w:r>
      <w:r w:rsidR="00273509">
        <w:t>yield the mapping pattern:</w:t>
      </w:r>
      <w:r w:rsidR="005C6277">
        <w:t xml:space="preserve"> “GGBBGGBBGGBB…</w:t>
      </w:r>
      <w:r w:rsidR="00E92048">
        <w:t>GGBB</w:t>
      </w:r>
      <w:r w:rsidR="005C6277">
        <w:t>”</w:t>
      </w:r>
      <w:r w:rsidR="00E92048">
        <w:t xml:space="preserve">. </w:t>
      </w:r>
      <w:r w:rsidR="004C1D6E">
        <w:t>In this case,</w:t>
      </w:r>
      <w:r w:rsidR="00A24A01">
        <w:t xml:space="preserve"> groups of  </w:t>
      </w:r>
      <m:oMath>
        <m:r>
          <w:rPr>
            <w:rFonts w:ascii="Cambria Math" w:hAnsi="Cambria Math"/>
          </w:rPr>
          <m:t>j=2</m:t>
        </m:r>
      </m:oMath>
      <w:r w:rsidR="00C96CD5">
        <w:t xml:space="preserve"> bits experience the same reliability. </w:t>
      </w:r>
      <w:r w:rsidR="004C1D6E">
        <w:t xml:space="preserve">Similarly, groups of </w:t>
      </w:r>
      <m:oMath>
        <m:r>
          <w:rPr>
            <w:rFonts w:ascii="Cambria Math" w:hAnsi="Cambria Math"/>
          </w:rPr>
          <m:t>j=4</m:t>
        </m:r>
      </m:oMath>
      <w:r w:rsidR="004C1D6E">
        <w:t xml:space="preserve"> bits experience the same reliability when the mapping is “GGGGBBBBGGGGBBBB ….”.  </w:t>
      </w:r>
      <w:r w:rsidR="00E92048">
        <w:t>The following mappings are investigated in this contribution:</w:t>
      </w:r>
    </w:p>
    <w:p w:rsidR="00E92048" w:rsidRDefault="00C96CD5" w:rsidP="00E92048">
      <w:pPr>
        <w:pStyle w:val="ListParagraph"/>
        <w:numPr>
          <w:ilvl w:val="0"/>
          <w:numId w:val="13"/>
        </w:numPr>
      </w:pPr>
      <w:r>
        <w:t>Map-</w:t>
      </w:r>
      <m:oMath>
        <m:r>
          <w:rPr>
            <w:rFonts w:ascii="Cambria Math" w:hAnsi="Cambria Math"/>
          </w:rPr>
          <m:t>j:</m:t>
        </m:r>
      </m:oMath>
      <w:r>
        <w:t xml:space="preserve"> grouping together </w:t>
      </w:r>
      <m:oMath>
        <m:r>
          <w:rPr>
            <w:rFonts w:ascii="Cambria Math" w:hAnsi="Cambria Math"/>
          </w:rPr>
          <m:t>j</m:t>
        </m:r>
      </m:oMath>
      <w:r>
        <w:t xml:space="preserve"> bits with same reliability level. Here </w:t>
      </w:r>
      <m:oMath>
        <m:r>
          <w:rPr>
            <w:rFonts w:ascii="Cambria Math" w:hAnsi="Cambria Math"/>
          </w:rPr>
          <m:t>j=2, 4, 8, ⋯, N/2</m:t>
        </m:r>
      </m:oMath>
      <w:r w:rsidR="004D17EE">
        <w:t xml:space="preserve">, where </w:t>
      </w:r>
      <m:oMath>
        <m:r>
          <w:rPr>
            <w:rFonts w:ascii="Cambria Math" w:hAnsi="Cambria Math"/>
          </w:rPr>
          <m:t>N</m:t>
        </m:r>
      </m:oMath>
      <w:r w:rsidR="004D17EE">
        <w:t xml:space="preserve"> denotes the mother code length.</w:t>
      </w:r>
    </w:p>
    <w:p w:rsidR="00E92048" w:rsidRDefault="00E92048" w:rsidP="00E92048">
      <w:pPr>
        <w:pStyle w:val="ListParagraph"/>
        <w:numPr>
          <w:ilvl w:val="0"/>
          <w:numId w:val="13"/>
        </w:numPr>
      </w:pPr>
      <w:r>
        <w:t>Mapping obtained through random interleaving</w:t>
      </w:r>
    </w:p>
    <w:p w:rsidR="00A4715A" w:rsidRDefault="00E92048" w:rsidP="00A4715A">
      <w:pPr>
        <w:pStyle w:val="ListParagraph"/>
        <w:numPr>
          <w:ilvl w:val="0"/>
          <w:numId w:val="13"/>
        </w:numPr>
      </w:pPr>
      <w:r>
        <w:t>Mapping obtained through rectangular interleaving with depth</w:t>
      </w:r>
      <w:r w:rsidR="0046045C">
        <w:t xml:space="preserve">s </w:t>
      </w:r>
      <m:oMath>
        <m:r>
          <w:rPr>
            <w:rFonts w:ascii="Cambria Math" w:hAnsi="Cambria Math"/>
          </w:rPr>
          <m:t xml:space="preserve">d= </m:t>
        </m:r>
      </m:oMath>
      <w:r w:rsidR="0046045C">
        <w:t>5 and</w:t>
      </w:r>
      <w:r>
        <w:t xml:space="preserve"> </w:t>
      </w:r>
      <m:oMath>
        <m:r>
          <w:rPr>
            <w:rFonts w:ascii="Cambria Math" w:hAnsi="Cambria Math"/>
          </w:rPr>
          <m:t xml:space="preserve">d= </m:t>
        </m:r>
      </m:oMath>
      <w:r>
        <w:t>11</w:t>
      </w:r>
      <w:r w:rsidR="00A4715A">
        <w:t xml:space="preserve">, where </w:t>
      </w:r>
    </w:p>
    <w:p w:rsidR="00A4715A" w:rsidRPr="00A4715A" w:rsidRDefault="00A4715A" w:rsidP="00A4715A">
      <w:pPr>
        <w:pStyle w:val="ListParagraph"/>
        <w:rPr>
          <w:lang w:val="sv-SE"/>
        </w:rPr>
      </w:pPr>
      <m:oMathPara>
        <m:oMathParaPr>
          <m:jc m:val="left"/>
        </m:oMathParaPr>
        <m:oMath>
          <m:r>
            <w:rPr>
              <w:rFonts w:ascii="Cambria Math" w:hAnsi="Cambria Math"/>
              <w:lang w:val="en-US"/>
            </w:rPr>
            <m:t>π</m:t>
          </m:r>
          <m:d>
            <m:dPr>
              <m:ctrlPr>
                <w:rPr>
                  <w:rFonts w:ascii="Cambria Math" w:eastAsiaTheme="minorHAnsi" w:hAnsi="Cambria Math"/>
                  <w:i/>
                  <w:iCs/>
                  <w:sz w:val="22"/>
                  <w:szCs w:val="22"/>
                  <w:lang w:val="en-US" w:eastAsia="en-US"/>
                </w:rPr>
              </m:ctrlPr>
            </m:dPr>
            <m:e>
              <m:r>
                <w:rPr>
                  <w:rFonts w:ascii="Cambria Math" w:hAnsi="Cambria Math"/>
                  <w:lang w:val="en-US"/>
                </w:rPr>
                <m:t>n</m:t>
              </m:r>
            </m:e>
          </m:d>
          <m:r>
            <w:rPr>
              <w:rFonts w:ascii="Cambria Math" w:hAnsi="Cambria Math"/>
              <w:lang w:val="sv-SE"/>
            </w:rPr>
            <m:t>=</m:t>
          </m:r>
          <m:r>
            <m:rPr>
              <m:lit/>
            </m:rPr>
            <w:rPr>
              <w:rFonts w:ascii="Cambria Math" w:hAnsi="Cambria Math"/>
              <w:lang w:val="sv-SE"/>
            </w:rPr>
            <m:t>(</m:t>
          </m:r>
          <m:r>
            <w:rPr>
              <w:rFonts w:ascii="Cambria Math" w:hAnsi="Cambria Math"/>
              <w:lang w:val="en-US"/>
            </w:rPr>
            <m:t>N</m:t>
          </m:r>
          <m:r>
            <w:rPr>
              <w:rFonts w:ascii="Cambria Math" w:hAnsi="Cambria Math"/>
              <w:lang w:val="sv-SE"/>
            </w:rPr>
            <m:t>/</m:t>
          </m:r>
          <m:r>
            <w:rPr>
              <w:rFonts w:ascii="Cambria Math" w:hAnsi="Cambria Math"/>
              <w:lang w:val="en-US"/>
            </w:rPr>
            <m:t>d</m:t>
          </m:r>
          <m:r>
            <w:rPr>
              <w:rFonts w:ascii="Cambria Math" w:hAnsi="Cambria Math"/>
              <w:lang w:val="sv-SE"/>
            </w:rPr>
            <m:t xml:space="preserve">) </m:t>
          </m:r>
          <m:r>
            <m:rPr>
              <m:nor/>
            </m:rPr>
            <w:rPr>
              <w:rFonts w:ascii="Cambria Math" w:hAnsi="Cambria Math"/>
              <w:lang w:val="sv-SE"/>
            </w:rPr>
            <m:t>mod</m:t>
          </m:r>
          <m:r>
            <w:rPr>
              <w:rFonts w:ascii="Cambria Math" w:hAnsi="Cambria Math"/>
              <w:lang w:val="sv-SE"/>
            </w:rPr>
            <m:t>(</m:t>
          </m:r>
          <m:r>
            <w:rPr>
              <w:rFonts w:ascii="Cambria Math" w:hAnsi="Cambria Math"/>
              <w:lang w:val="en-US"/>
            </w:rPr>
            <m:t>n</m:t>
          </m:r>
          <m:r>
            <w:rPr>
              <w:rFonts w:ascii="Cambria Math" w:hAnsi="Cambria Math"/>
              <w:lang w:val="sv-SE"/>
            </w:rPr>
            <m:t>,</m:t>
          </m:r>
          <m:r>
            <w:rPr>
              <w:rFonts w:ascii="Cambria Math" w:hAnsi="Cambria Math"/>
              <w:lang w:val="en-US"/>
            </w:rPr>
            <m:t>d</m:t>
          </m:r>
          <m:r>
            <w:rPr>
              <w:rFonts w:ascii="Cambria Math" w:hAnsi="Cambria Math"/>
              <w:lang w:val="sv-SE"/>
            </w:rPr>
            <m:t xml:space="preserve">)+ </m:t>
          </m:r>
          <m:d>
            <m:dPr>
              <m:begChr m:val="⌊"/>
              <m:endChr m:val="⌋"/>
              <m:ctrlPr>
                <w:rPr>
                  <w:rFonts w:ascii="Cambria Math" w:eastAsiaTheme="minorHAnsi" w:hAnsi="Cambria Math"/>
                  <w:i/>
                  <w:iCs/>
                  <w:sz w:val="22"/>
                  <w:szCs w:val="22"/>
                  <w:lang w:val="en-US" w:eastAsia="en-US"/>
                </w:rPr>
              </m:ctrlPr>
            </m:dPr>
            <m:e>
              <m:r>
                <w:rPr>
                  <w:rFonts w:ascii="Cambria Math" w:hAnsi="Cambria Math"/>
                  <w:lang w:val="en-US"/>
                </w:rPr>
                <m:t>n</m:t>
              </m:r>
              <m:r>
                <w:rPr>
                  <w:rFonts w:ascii="Cambria Math" w:hAnsi="Cambria Math"/>
                  <w:lang w:val="sv-SE"/>
                </w:rPr>
                <m:t>/</m:t>
              </m:r>
              <m:r>
                <w:rPr>
                  <w:rFonts w:ascii="Cambria Math" w:hAnsi="Cambria Math"/>
                  <w:lang w:val="en-US"/>
                </w:rPr>
                <m:t>d</m:t>
              </m:r>
            </m:e>
          </m:d>
        </m:oMath>
      </m:oMathPara>
    </w:p>
    <w:p w:rsidR="00A4715A" w:rsidRPr="00A228FD" w:rsidRDefault="00A228FD" w:rsidP="00A4715A">
      <w:pPr>
        <w:rPr>
          <w:lang w:val="en-US"/>
        </w:rPr>
      </w:pPr>
      <w:r w:rsidRPr="00A228FD">
        <w:rPr>
          <w:lang w:val="en-US"/>
        </w:rPr>
        <w:t>The rectangular inte</w:t>
      </w:r>
      <w:r w:rsidR="001C4DB6">
        <w:rPr>
          <w:lang w:val="en-US"/>
        </w:rPr>
        <w:t>rleaver with depths 5 and 11 have</w:t>
      </w:r>
      <w:r w:rsidRPr="00A228FD">
        <w:rPr>
          <w:lang w:val="en-US"/>
        </w:rPr>
        <w:t xml:space="preserve"> shown good performance when transmitting over fading channels, see </w:t>
      </w:r>
      <w:r>
        <w:rPr>
          <w:lang w:val="en-US"/>
        </w:rPr>
        <w:t>[</w:t>
      </w:r>
      <w:r w:rsidR="00321933">
        <w:rPr>
          <w:lang w:val="en-US"/>
        </w:rPr>
        <w:t>4</w:t>
      </w:r>
      <w:r>
        <w:rPr>
          <w:lang w:val="en-US"/>
        </w:rPr>
        <w:t xml:space="preserve">]. For fading channels </w:t>
      </w:r>
      <w:r w:rsidR="00B976AB">
        <w:rPr>
          <w:lang w:val="en-US"/>
        </w:rPr>
        <w:t>coded bits experience</w:t>
      </w:r>
      <w:r>
        <w:rPr>
          <w:lang w:val="en-US"/>
        </w:rPr>
        <w:t xml:space="preserve"> higher and lower reliability</w:t>
      </w:r>
      <w:r w:rsidR="001C4DB6">
        <w:rPr>
          <w:lang w:val="en-US"/>
        </w:rPr>
        <w:t xml:space="preserve"> depending on whether they are transmitted during a deep fade or not</w:t>
      </w:r>
      <w:r>
        <w:rPr>
          <w:lang w:val="en-US"/>
        </w:rPr>
        <w:t>.</w:t>
      </w:r>
      <w:r w:rsidR="001C4DB6">
        <w:rPr>
          <w:lang w:val="en-US"/>
        </w:rPr>
        <w:t xml:space="preserve"> This is similar to the transmission with different reliabilities using h</w:t>
      </w:r>
      <w:r w:rsidR="00464426">
        <w:rPr>
          <w:lang w:val="en-US"/>
        </w:rPr>
        <w:t xml:space="preserve">igher order modulation schemes </w:t>
      </w:r>
      <w:r w:rsidR="00D70E80">
        <w:rPr>
          <w:lang w:val="en-US"/>
        </w:rPr>
        <w:t xml:space="preserve">over AWGN </w:t>
      </w:r>
      <w:r w:rsidR="00464426">
        <w:rPr>
          <w:lang w:val="en-US"/>
        </w:rPr>
        <w:t xml:space="preserve">except that the locations </w:t>
      </w:r>
      <w:r w:rsidR="00152A01">
        <w:rPr>
          <w:lang w:val="en-US"/>
        </w:rPr>
        <w:t>of high and lower reliability are known a priori in the latter.</w:t>
      </w:r>
    </w:p>
    <w:p w:rsidR="00915CAC" w:rsidRPr="00A228FD" w:rsidRDefault="00915CAC" w:rsidP="00915CAC">
      <w:pPr>
        <w:pStyle w:val="Heading3"/>
        <w:numPr>
          <w:ilvl w:val="0"/>
          <w:numId w:val="0"/>
        </w:numPr>
        <w:ind w:left="720" w:hanging="720"/>
        <w:textAlignment w:val="auto"/>
        <w:rPr>
          <w:lang w:val="en-US"/>
        </w:rPr>
      </w:pPr>
    </w:p>
    <w:p w:rsidR="00915CAC" w:rsidRDefault="00915CAC" w:rsidP="00915CAC">
      <w:pPr>
        <w:pStyle w:val="Heading3"/>
        <w:numPr>
          <w:ilvl w:val="2"/>
          <w:numId w:val="7"/>
        </w:numPr>
        <w:textAlignment w:val="auto"/>
      </w:pPr>
      <w:r>
        <w:t>Methods of Generating Information Set</w:t>
      </w:r>
    </w:p>
    <w:p w:rsidR="00915CAC" w:rsidRDefault="00915CAC" w:rsidP="00915CAC">
      <w:r>
        <w:t>T</w:t>
      </w:r>
      <w:r w:rsidR="005C6277">
        <w:t>wo</w:t>
      </w:r>
      <w:r>
        <w:t xml:space="preserve"> methods of generating an information set of size </w:t>
      </w:r>
      <m:oMath>
        <m:r>
          <w:rPr>
            <w:rFonts w:ascii="Cambria Math" w:hAnsi="Cambria Math"/>
          </w:rPr>
          <m:t>K</m:t>
        </m:r>
      </m:oMath>
      <w:r>
        <w:t xml:space="preserve"> for a polar code of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are considered. </w:t>
      </w:r>
      <w:r w:rsidR="005207F9">
        <w:t>One of them is fixed while the other</w:t>
      </w:r>
      <w:r>
        <w:t xml:space="preserve"> consider</w:t>
      </w:r>
      <w:r w:rsidR="005C6277">
        <w:t>s</w:t>
      </w:r>
      <w:r>
        <w:t xml:space="preserve"> the fact that the bits forming one modulation symbol have different protection levels when using higher modulation schemes. </w:t>
      </w:r>
    </w:p>
    <w:p w:rsidR="00915CAC" w:rsidRDefault="00915CAC" w:rsidP="008D0C2C">
      <w:pPr>
        <w:pStyle w:val="ListParagraph"/>
        <w:numPr>
          <w:ilvl w:val="0"/>
          <w:numId w:val="9"/>
        </w:numPr>
      </w:pPr>
      <w:r>
        <w:t xml:space="preserve">PW Sequence </w:t>
      </w:r>
      <w:r>
        <w:fldChar w:fldCharType="begin"/>
      </w:r>
      <w:r>
        <w:instrText xml:space="preserve"> REF _Ref477259858 \r \h </w:instrText>
      </w:r>
      <w:r>
        <w:fldChar w:fldCharType="separate"/>
      </w:r>
      <w:r>
        <w:t>[1]</w:t>
      </w:r>
      <w:r>
        <w:fldChar w:fldCharType="end"/>
      </w:r>
      <w:r>
        <w:t xml:space="preserve">:  The info set is chosen according to the </w:t>
      </w:r>
      <m:oMath>
        <m:r>
          <w:rPr>
            <w:rFonts w:ascii="Cambria Math" w:hAnsi="Cambria Math"/>
          </w:rPr>
          <m:t>β</m:t>
        </m:r>
      </m:oMath>
      <w:r>
        <w:t xml:space="preserve">-expansion formula with </w:t>
      </w:r>
      <m:oMath>
        <m:r>
          <w:rPr>
            <w:rFonts w:ascii="Cambria Math" w:hAnsi="Cambria Math"/>
          </w:rPr>
          <m:t>β=</m:t>
        </m:r>
        <m:sSup>
          <m:sSupPr>
            <m:ctrlPr>
              <w:rPr>
                <w:rFonts w:ascii="Cambria Math" w:hAnsi="Cambria Math"/>
                <w:i/>
              </w:rPr>
            </m:ctrlPr>
          </m:sSupPr>
          <m:e>
            <m:r>
              <w:rPr>
                <w:rFonts w:ascii="Cambria Math" w:hAnsi="Cambria Math"/>
              </w:rPr>
              <m:t>2</m:t>
            </m:r>
          </m:e>
          <m:sup>
            <m:r>
              <w:rPr>
                <w:rFonts w:ascii="Cambria Math" w:hAnsi="Cambria Math"/>
              </w:rPr>
              <m:t>1/4</m:t>
            </m:r>
          </m:sup>
        </m:sSup>
      </m:oMath>
      <w:r>
        <w:t>.</w:t>
      </w:r>
    </w:p>
    <w:p w:rsidR="008D0C2C" w:rsidRDefault="008D0C2C" w:rsidP="008D0C2C">
      <w:pPr>
        <w:pStyle w:val="ListParagraph"/>
      </w:pPr>
    </w:p>
    <w:p w:rsidR="00915CAC" w:rsidRPr="003905AE" w:rsidRDefault="00915CAC" w:rsidP="00915CAC">
      <w:pPr>
        <w:pStyle w:val="ListParagraph"/>
        <w:numPr>
          <w:ilvl w:val="0"/>
          <w:numId w:val="9"/>
        </w:numPr>
      </w:pPr>
      <w:r>
        <w:t xml:space="preserve">BER-based:  The info set is formed by the indices of </w:t>
      </w:r>
      <m:oMath>
        <m:r>
          <w:rPr>
            <w:rFonts w:ascii="Cambria Math" w:hAnsi="Cambria Math"/>
          </w:rPr>
          <m:t>K</m:t>
        </m:r>
      </m:oMath>
      <w:r>
        <w:t xml:space="preserve"> bit-channels with the smallest bit-error rates from a successive decoder (SC) when all previously decoded bits are assumed to be correct.</w:t>
      </w:r>
    </w:p>
    <w:p w:rsidR="005C6277" w:rsidRDefault="005C6277" w:rsidP="005C6277">
      <w:r>
        <w:t xml:space="preserve">It was shown in [3] that </w:t>
      </w:r>
      <w:r w:rsidR="00E92048">
        <w:t xml:space="preserve">for mapping </w:t>
      </w:r>
      <w:r w:rsidR="00A4715A">
        <w:t>“Map-2” above</w:t>
      </w:r>
      <w:r w:rsidR="00E92048">
        <w:t xml:space="preserve"> </w:t>
      </w:r>
      <w:r>
        <w:t>using the BER-based method can be significantly better than using the PW Sequence method.</w:t>
      </w:r>
      <w:r w:rsidR="00713D08">
        <w:t xml:space="preserve">  Here we investigate the performance of other mappings</w:t>
      </w:r>
      <w:r w:rsidR="0065035D">
        <w:t xml:space="preserve"> as well.</w:t>
      </w:r>
    </w:p>
    <w:p w:rsidR="00915CAC" w:rsidRDefault="00915CAC" w:rsidP="005C6277">
      <w:r>
        <w:t xml:space="preserve">In order to isolate the issue of puncturing pattern design, in this study, only Polar code sizes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are considered, hence requiring no puncturing after encoding.</w:t>
      </w:r>
    </w:p>
    <w:p w:rsidR="00915CAC" w:rsidRDefault="00915CAC" w:rsidP="00915CAC">
      <w:pPr>
        <w:pStyle w:val="Heading2"/>
        <w:numPr>
          <w:ilvl w:val="0"/>
          <w:numId w:val="0"/>
        </w:numPr>
      </w:pPr>
    </w:p>
    <w:p w:rsidR="00915CAC" w:rsidRPr="00B60385" w:rsidRDefault="00915CAC" w:rsidP="00915CAC">
      <w:pPr>
        <w:pStyle w:val="Heading1"/>
      </w:pPr>
      <w:r>
        <w:t>Simulations</w:t>
      </w:r>
      <w:bookmarkEnd w:id="3"/>
    </w:p>
    <w:p w:rsidR="00915CAC" w:rsidRDefault="00915CAC" w:rsidP="00915CAC">
      <w:bookmarkStart w:id="4" w:name="_Ref477885410"/>
      <w:r>
        <w:t xml:space="preserve">In this section, we present numerical results to compare the performance when using the above </w:t>
      </w:r>
      <w:r w:rsidR="008D0C2C">
        <w:t xml:space="preserve">mappings together with the </w:t>
      </w:r>
      <w:r>
        <w:t>methods to generate information bit ordering sequences.</w:t>
      </w:r>
    </w:p>
    <w:p w:rsidR="00915CAC" w:rsidRPr="00807479" w:rsidRDefault="00915CAC" w:rsidP="00915CAC"/>
    <w:p w:rsidR="00915CAC" w:rsidRPr="002E167A" w:rsidRDefault="00915CAC" w:rsidP="00915CAC">
      <w:pPr>
        <w:pStyle w:val="Heading3"/>
      </w:pPr>
      <w:r>
        <w:lastRenderedPageBreak/>
        <w:t>Settings</w:t>
      </w:r>
      <w:bookmarkEnd w:id="4"/>
      <w:r>
        <w:t xml:space="preserve"> </w:t>
      </w:r>
      <w:bookmarkStart w:id="5" w:name="_Ref462125875"/>
    </w:p>
    <w:p w:rsidR="00915CAC" w:rsidRDefault="00915CAC" w:rsidP="00915CAC">
      <w:pPr>
        <w:overflowPunct/>
        <w:autoSpaceDE/>
        <w:autoSpaceDN/>
        <w:adjustRightInd/>
        <w:textAlignment w:val="auto"/>
        <w:rPr>
          <w:rFonts w:eastAsia="MS Mincho"/>
          <w:szCs w:val="24"/>
          <w:lang w:val="en-US" w:eastAsia="en-US"/>
        </w:rPr>
      </w:pPr>
      <w:r>
        <w:rPr>
          <w:rFonts w:eastAsia="MS Mincho"/>
          <w:szCs w:val="24"/>
          <w:lang w:val="en-US" w:eastAsia="en-US"/>
        </w:rPr>
        <w:t xml:space="preserve">The additive Gaussian noise is added with variances derived from the specified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E</m:t>
            </m:r>
          </m:e>
          <m:sub>
            <m:r>
              <w:rPr>
                <w:rFonts w:ascii="Cambria Math" w:eastAsia="MS Mincho" w:hAnsi="Cambria Math"/>
                <w:szCs w:val="24"/>
                <w:lang w:val="en-US" w:eastAsia="en-US"/>
              </w:rPr>
              <m:t>s</m:t>
            </m:r>
          </m:sub>
        </m:sSub>
        <m:r>
          <w:rPr>
            <w:rFonts w:ascii="Cambria Math" w:eastAsia="MS Mincho" w:hAnsi="Cambria Math"/>
            <w:szCs w:val="24"/>
            <w:lang w:val="en-US" w:eastAsia="en-US"/>
          </w:rPr>
          <m:t>/</m:t>
        </m:r>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N</m:t>
            </m:r>
          </m:e>
          <m:sub>
            <m:r>
              <w:rPr>
                <w:rFonts w:ascii="Cambria Math" w:eastAsia="MS Mincho" w:hAnsi="Cambria Math"/>
                <w:szCs w:val="24"/>
                <w:lang w:val="en-US" w:eastAsia="en-US"/>
              </w:rPr>
              <m:t>o</m:t>
            </m:r>
          </m:sub>
        </m:sSub>
        <m:r>
          <w:rPr>
            <w:rFonts w:ascii="Cambria Math" w:eastAsia="MS Mincho" w:hAnsi="Cambria Math"/>
            <w:szCs w:val="24"/>
            <w:lang w:val="en-US" w:eastAsia="en-US"/>
          </w:rPr>
          <m:t xml:space="preserve"> </m:t>
        </m:r>
      </m:oMath>
      <w:r>
        <w:rPr>
          <w:rFonts w:eastAsia="MS Mincho"/>
          <w:szCs w:val="24"/>
          <w:lang w:val="en-US" w:eastAsia="en-US"/>
        </w:rPr>
        <w:t>.  A standard Successive Cancellation List (SCL) decoder is used for all simulations based on the following parameters:</w:t>
      </w:r>
    </w:p>
    <w:p w:rsidR="00915CAC" w:rsidRDefault="00915CAC" w:rsidP="00915CAC">
      <w:pPr>
        <w:pStyle w:val="ListParagraph"/>
        <w:numPr>
          <w:ilvl w:val="0"/>
          <w:numId w:val="4"/>
        </w:numPr>
        <w:rPr>
          <w:rFonts w:eastAsia="MS Mincho"/>
          <w:lang w:val="en-US" w:eastAsia="en-US"/>
        </w:rPr>
      </w:pPr>
      <w:r>
        <w:rPr>
          <w:rFonts w:eastAsia="MS Mincho"/>
          <w:lang w:val="en-US" w:eastAsia="en-US"/>
        </w:rPr>
        <w:t xml:space="preserve">CA-Polar with </w:t>
      </w:r>
      <m:oMath>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oMath>
      <w:r>
        <w:rPr>
          <w:rFonts w:eastAsia="MS Mincho"/>
          <w:lang w:val="en-US" w:eastAsia="en-US"/>
        </w:rPr>
        <w:t xml:space="preserve">=16+3 bit CRC. </w:t>
      </w:r>
    </w:p>
    <w:p w:rsidR="00915CAC" w:rsidRDefault="00915CAC" w:rsidP="00915CAC">
      <w:pPr>
        <w:pStyle w:val="ListParagraph"/>
        <w:numPr>
          <w:ilvl w:val="0"/>
          <w:numId w:val="4"/>
        </w:numPr>
        <w:rPr>
          <w:rFonts w:eastAsia="MS Mincho"/>
          <w:lang w:val="en-US" w:eastAsia="en-US"/>
        </w:rPr>
      </w:pPr>
      <w:r>
        <w:rPr>
          <w:rFonts w:eastAsia="MS Mincho"/>
          <w:lang w:val="en-US" w:eastAsia="en-US"/>
        </w:rPr>
        <w:t xml:space="preserve">The decoder uses the 19 CRC bits to select the best code-word from the final list. </w:t>
      </w:r>
    </w:p>
    <w:p w:rsidR="00915CAC" w:rsidRDefault="00915CAC" w:rsidP="00915CAC">
      <w:pPr>
        <w:pStyle w:val="ListParagraph"/>
        <w:numPr>
          <w:ilvl w:val="0"/>
          <w:numId w:val="5"/>
        </w:numPr>
        <w:rPr>
          <w:rFonts w:eastAsia="MS Mincho"/>
          <w:lang w:val="en-US" w:eastAsia="en-US"/>
        </w:rPr>
      </w:pPr>
      <w:r w:rsidRPr="006817EF">
        <w:rPr>
          <w:rFonts w:eastAsia="MS Mincho"/>
          <w:lang w:val="en-US" w:eastAsia="en-US"/>
        </w:rPr>
        <w:t xml:space="preserve">List </w:t>
      </w:r>
      <w:r>
        <w:rPr>
          <w:rFonts w:eastAsia="MS Mincho"/>
          <w:lang w:val="en-US" w:eastAsia="en-US"/>
        </w:rPr>
        <w:t>size</w:t>
      </w:r>
      <w:r w:rsidRPr="006817EF">
        <w:rPr>
          <w:rFonts w:eastAsia="MS Mincho"/>
          <w:lang w:val="en-US" w:eastAsia="en-US"/>
        </w:rPr>
        <w:t>s</w:t>
      </w:r>
      <w:r w:rsidR="00321933">
        <w:rPr>
          <w:rFonts w:eastAsia="MS Mincho"/>
          <w:lang w:val="en-US" w:eastAsia="en-US"/>
        </w:rPr>
        <w:t>:</w:t>
      </w:r>
      <w:r>
        <w:rPr>
          <w:rFonts w:eastAsia="MS Mincho"/>
          <w:lang w:val="en-US" w:eastAsia="en-US"/>
        </w:rPr>
        <w:t xml:space="preserve"> </w:t>
      </w:r>
      <m:oMath>
        <m:r>
          <w:rPr>
            <w:rFonts w:ascii="Cambria Math" w:eastAsia="MS Mincho" w:hAnsi="Cambria Math"/>
            <w:lang w:val="en-US" w:eastAsia="en-US"/>
          </w:rPr>
          <m:t>L</m:t>
        </m:r>
      </m:oMath>
      <w:r>
        <w:rPr>
          <w:rFonts w:eastAsia="MS Mincho"/>
          <w:lang w:val="en-US" w:eastAsia="en-US"/>
        </w:rPr>
        <w:t xml:space="preserve"> =</w:t>
      </w:r>
      <w:r w:rsidRPr="006817EF">
        <w:rPr>
          <w:rFonts w:eastAsia="MS Mincho"/>
          <w:lang w:val="en-US" w:eastAsia="en-US"/>
        </w:rPr>
        <w:t xml:space="preserve"> 8.</w:t>
      </w:r>
    </w:p>
    <w:p w:rsidR="00915CAC" w:rsidRDefault="00915CAC" w:rsidP="00915CAC">
      <w:pPr>
        <w:pStyle w:val="ListParagraph"/>
        <w:numPr>
          <w:ilvl w:val="0"/>
          <w:numId w:val="5"/>
        </w:numPr>
        <w:rPr>
          <w:rFonts w:eastAsia="MS Mincho"/>
          <w:lang w:val="en-US" w:eastAsia="en-US"/>
        </w:rPr>
      </w:pPr>
      <w:r>
        <w:rPr>
          <w:rFonts w:eastAsia="MS Mincho"/>
          <w:lang w:val="en-US" w:eastAsia="en-US"/>
        </w:rPr>
        <w:t xml:space="preserve">Rates R = 1/6, 1/3, ½, 2/3, where </w:t>
      </w:r>
      <m:oMath>
        <m:r>
          <w:rPr>
            <w:rFonts w:ascii="Cambria Math" w:eastAsia="MS Mincho" w:hAnsi="Cambria Math"/>
            <w:lang w:val="en-US" w:eastAsia="en-US"/>
          </w:rPr>
          <m:t>R=K/M</m:t>
        </m:r>
      </m:oMath>
      <w:r>
        <w:rPr>
          <w:rFonts w:eastAsia="MS Mincho"/>
          <w:lang w:val="en-US" w:eastAsia="en-US"/>
        </w:rPr>
        <w:t xml:space="preserve">, where </w:t>
      </w:r>
      <m:oMath>
        <m:r>
          <w:rPr>
            <w:rFonts w:ascii="Cambria Math" w:eastAsia="MS Mincho" w:hAnsi="Cambria Math"/>
            <w:lang w:val="en-US" w:eastAsia="en-US"/>
          </w:rPr>
          <m:t>K</m:t>
        </m:r>
      </m:oMath>
      <w:r>
        <w:rPr>
          <w:rFonts w:eastAsia="MS Mincho"/>
          <w:lang w:val="en-US" w:eastAsia="en-US"/>
        </w:rPr>
        <w:t xml:space="preserve"> is the number of data bits excluding CRC, and </w:t>
      </w:r>
      <m:oMath>
        <m:r>
          <w:rPr>
            <w:rFonts w:ascii="Cambria Math" w:eastAsia="MS Mincho" w:hAnsi="Cambria Math"/>
            <w:lang w:val="en-US" w:eastAsia="en-US"/>
          </w:rPr>
          <m:t>M=</m:t>
        </m:r>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Pr>
          <w:rFonts w:eastAsia="MS Mincho"/>
          <w:lang w:val="en-US" w:eastAsia="en-US"/>
        </w:rPr>
        <w:t xml:space="preserve"> is the number of coded bits transmitted over the channel.</w:t>
      </w:r>
    </w:p>
    <w:p w:rsidR="00915CAC" w:rsidRDefault="00915CAC" w:rsidP="00915CAC">
      <w:pPr>
        <w:pStyle w:val="ListParagraph"/>
        <w:numPr>
          <w:ilvl w:val="0"/>
          <w:numId w:val="5"/>
        </w:numPr>
        <w:rPr>
          <w:rFonts w:eastAsia="MS Mincho"/>
          <w:lang w:val="en-US" w:eastAsia="en-US"/>
        </w:rPr>
      </w:pPr>
      <w:r>
        <w:rPr>
          <w:rFonts w:eastAsia="MS Mincho"/>
          <w:lang w:val="en-US" w:eastAsia="en-US"/>
        </w:rPr>
        <w:t xml:space="preserve">Decoder rate:  </w:t>
      </w:r>
      <m:oMath>
        <m:sSub>
          <m:sSubPr>
            <m:ctrlPr>
              <w:rPr>
                <w:rFonts w:ascii="Cambria Math" w:eastAsia="MS Mincho" w:hAnsi="Cambria Math"/>
                <w:i/>
                <w:lang w:val="en-US" w:eastAsia="en-US"/>
              </w:rPr>
            </m:ctrlPr>
          </m:sSubPr>
          <m:e>
            <m:r>
              <w:rPr>
                <w:rFonts w:ascii="Cambria Math" w:eastAsia="MS Mincho" w:hAnsi="Cambria Math"/>
                <w:lang w:val="en-US" w:eastAsia="en-US"/>
              </w:rPr>
              <m:t>R</m:t>
            </m:r>
          </m:e>
          <m:sub>
            <m:r>
              <w:rPr>
                <w:rFonts w:ascii="Cambria Math" w:eastAsia="MS Mincho" w:hAnsi="Cambria Math"/>
                <w:lang w:val="en-US" w:eastAsia="en-US"/>
              </w:rPr>
              <m:t>DEC</m:t>
            </m:r>
          </m:sub>
        </m:sSub>
        <m:r>
          <w:rPr>
            <w:rFonts w:ascii="Cambria Math" w:eastAsia="MS Mincho" w:hAnsi="Cambria Math"/>
            <w:lang w:val="en-US" w:eastAsia="en-US"/>
          </w:rPr>
          <m:t>=</m:t>
        </m:r>
        <m:f>
          <m:fPr>
            <m:ctrlPr>
              <w:rPr>
                <w:rFonts w:ascii="Cambria Math" w:eastAsia="MS Mincho" w:hAnsi="Cambria Math"/>
                <w:i/>
                <w:lang w:val="en-US" w:eastAsia="en-US"/>
              </w:rPr>
            </m:ctrlPr>
          </m:fPr>
          <m:num>
            <m:r>
              <w:rPr>
                <w:rFonts w:ascii="Cambria Math" w:eastAsia="MS Mincho" w:hAnsi="Cambria Math"/>
                <w:lang w:val="en-US" w:eastAsia="en-US"/>
              </w:rPr>
              <m:t>K+</m:t>
            </m:r>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num>
          <m:den>
            <m:r>
              <w:rPr>
                <w:rFonts w:ascii="Cambria Math" w:eastAsia="MS Mincho" w:hAnsi="Cambria Math"/>
                <w:lang w:val="en-US" w:eastAsia="en-US"/>
              </w:rPr>
              <m:t>M</m:t>
            </m:r>
          </m:den>
        </m:f>
        <m:r>
          <w:rPr>
            <w:rFonts w:ascii="Cambria Math" w:eastAsia="MS Mincho" w:hAnsi="Cambria Math"/>
            <w:lang w:val="en-US" w:eastAsia="en-US"/>
          </w:rPr>
          <m:t xml:space="preserve"> </m:t>
        </m:r>
      </m:oMath>
    </w:p>
    <w:p w:rsidR="00915CAC" w:rsidRDefault="00915CAC" w:rsidP="00915CAC">
      <w:pPr>
        <w:pStyle w:val="ListParagraph"/>
        <w:numPr>
          <w:ilvl w:val="0"/>
          <w:numId w:val="5"/>
        </w:numPr>
        <w:rPr>
          <w:rFonts w:eastAsia="MS Mincho"/>
          <w:lang w:val="en-US" w:eastAsia="en-US"/>
        </w:rPr>
      </w:pPr>
      <w:r>
        <w:rPr>
          <w:rFonts w:eastAsia="MS Mincho"/>
          <w:lang w:val="en-US" w:eastAsia="en-US"/>
        </w:rPr>
        <w:t xml:space="preserve">CRC polynomials is given by </w:t>
      </w:r>
      <w:r>
        <w:rPr>
          <w:rFonts w:eastAsia="MS Mincho"/>
          <w:lang w:val="en-US" w:eastAsia="en-US"/>
        </w:rPr>
        <w:fldChar w:fldCharType="begin"/>
      </w:r>
      <w:r>
        <w:rPr>
          <w:rFonts w:eastAsia="MS Mincho"/>
          <w:lang w:val="en-US" w:eastAsia="en-US"/>
        </w:rPr>
        <w:instrText xml:space="preserve"> REF _Ref474159650 \r \h </w:instrText>
      </w:r>
      <w:r>
        <w:rPr>
          <w:rFonts w:eastAsia="MS Mincho"/>
          <w:lang w:val="en-US" w:eastAsia="en-US"/>
        </w:rPr>
      </w:r>
      <w:r>
        <w:rPr>
          <w:rFonts w:eastAsia="MS Mincho"/>
          <w:lang w:val="en-US" w:eastAsia="en-US"/>
        </w:rPr>
        <w:fldChar w:fldCharType="separate"/>
      </w:r>
      <w:r>
        <w:rPr>
          <w:rFonts w:eastAsia="MS Mincho"/>
          <w:lang w:val="en-US" w:eastAsia="en-US"/>
        </w:rPr>
        <w:t>[3]</w:t>
      </w:r>
      <w:r>
        <w:rPr>
          <w:rFonts w:eastAsia="MS Mincho"/>
          <w:lang w:val="en-US" w:eastAsia="en-US"/>
        </w:rPr>
        <w:fldChar w:fldCharType="end"/>
      </w:r>
      <w:r>
        <w:rPr>
          <w:rFonts w:eastAsia="MS Mincho"/>
          <w:lang w:val="en-US" w:eastAsia="en-US"/>
        </w:rPr>
        <w:t>:</w:t>
      </w:r>
    </w:p>
    <w:p w:rsidR="00915CAC" w:rsidRDefault="00915CAC" w:rsidP="00915CAC">
      <w:pPr>
        <w:pStyle w:val="ListParagraph"/>
        <w:rPr>
          <w:rFonts w:eastAsia="MS Mincho"/>
          <w:lang w:val="en-US" w:eastAsia="en-US"/>
        </w:rPr>
      </w:pPr>
    </w:p>
    <w:p w:rsidR="00915CAC" w:rsidRDefault="008B43F4" w:rsidP="00915CAC">
      <w:pPr>
        <w:pStyle w:val="ListParagraph"/>
        <w:jc w:val="center"/>
        <w:rPr>
          <w:rFonts w:eastAsia="MS Mincho"/>
          <w:lang w:val="en-US" w:eastAsia="en-US"/>
        </w:rPr>
      </w:pPr>
      <m:oMath>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19</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16</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13</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12</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10</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8</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7</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+1</m:t>
        </m:r>
      </m:oMath>
      <w:r w:rsidR="00915CAC">
        <w:rPr>
          <w:rFonts w:eastAsia="MS Mincho"/>
          <w:lang w:val="en-US" w:eastAsia="en-US"/>
        </w:rPr>
        <w:t>.</w:t>
      </w:r>
    </w:p>
    <w:p w:rsidR="00915CAC" w:rsidRPr="000B7408" w:rsidRDefault="00915CAC" w:rsidP="00321933">
      <w:pPr>
        <w:pStyle w:val="ListParagraph"/>
        <w:numPr>
          <w:ilvl w:val="0"/>
          <w:numId w:val="5"/>
        </w:numPr>
        <w:rPr>
          <w:rFonts w:eastAsia="MS Mincho"/>
          <w:lang w:val="en-US" w:eastAsia="en-US"/>
        </w:rPr>
      </w:pPr>
      <w:r>
        <w:rPr>
          <w:rFonts w:eastAsia="MS Mincho"/>
          <w:lang w:val="en-US" w:eastAsia="en-US"/>
        </w:rPr>
        <w:t>Modulation:</w:t>
      </w:r>
      <w:r w:rsidR="000B7408">
        <w:rPr>
          <w:rFonts w:eastAsia="MS Mincho"/>
          <w:lang w:val="en-US" w:eastAsia="en-US"/>
        </w:rPr>
        <w:t xml:space="preserve"> </w:t>
      </w:r>
      <w:r w:rsidR="00321933">
        <w:rPr>
          <w:rFonts w:eastAsia="MS Mincho"/>
          <w:lang w:val="en-US" w:eastAsia="en-US"/>
        </w:rPr>
        <w:t xml:space="preserve"> </w:t>
      </w:r>
      <w:r w:rsidR="005C6277" w:rsidRPr="000B7408">
        <w:rPr>
          <w:rFonts w:eastAsia="MS Mincho"/>
          <w:lang w:val="en-US" w:eastAsia="en-US"/>
        </w:rPr>
        <w:t>16QAM</w:t>
      </w:r>
    </w:p>
    <w:p w:rsidR="00A8251C" w:rsidRPr="000B7408" w:rsidRDefault="00A8251C" w:rsidP="00321933">
      <w:pPr>
        <w:pStyle w:val="ListParagraph"/>
        <w:numPr>
          <w:ilvl w:val="0"/>
          <w:numId w:val="5"/>
        </w:numPr>
        <w:rPr>
          <w:rFonts w:eastAsia="MS Mincho"/>
          <w:lang w:val="en-US" w:eastAsia="en-US"/>
        </w:rPr>
      </w:pPr>
      <w:r>
        <w:rPr>
          <w:rFonts w:eastAsia="MS Mincho"/>
          <w:lang w:val="en-US" w:eastAsia="en-US"/>
        </w:rPr>
        <w:t>Blocklen</w:t>
      </w:r>
      <w:r w:rsidR="000B7408">
        <w:rPr>
          <w:rFonts w:eastAsia="MS Mincho"/>
          <w:lang w:val="en-US" w:eastAsia="en-US"/>
        </w:rPr>
        <w:t>g</w:t>
      </w:r>
      <w:r>
        <w:rPr>
          <w:rFonts w:eastAsia="MS Mincho"/>
          <w:lang w:val="en-US" w:eastAsia="en-US"/>
        </w:rPr>
        <w:t>th:</w:t>
      </w:r>
      <w:r w:rsidR="000B7408">
        <w:rPr>
          <w:rFonts w:eastAsia="MS Mincho"/>
          <w:lang w:val="en-US" w:eastAsia="en-US"/>
        </w:rPr>
        <w:t xml:space="preserve"> </w:t>
      </w:r>
      <w:r w:rsidR="00321933">
        <w:rPr>
          <w:rFonts w:eastAsia="MS Mincho"/>
          <w:lang w:val="en-US" w:eastAsia="en-US"/>
        </w:rPr>
        <w:t xml:space="preserve"> </w:t>
      </w:r>
      <w:r w:rsidRPr="000B7408">
        <w:rPr>
          <w:rFonts w:eastAsia="MS Mincho"/>
          <w:lang w:val="en-US" w:eastAsia="en-US"/>
        </w:rPr>
        <w:t>N = 128</w:t>
      </w:r>
      <w:r w:rsidR="000369F8" w:rsidRPr="000B7408">
        <w:rPr>
          <w:rFonts w:eastAsia="MS Mincho"/>
          <w:lang w:val="en-US" w:eastAsia="en-US"/>
        </w:rPr>
        <w:t>, 256</w:t>
      </w:r>
      <w:r w:rsidR="00E3724F" w:rsidRPr="000B7408">
        <w:rPr>
          <w:rFonts w:eastAsia="MS Mincho"/>
          <w:lang w:val="en-US" w:eastAsia="en-US"/>
        </w:rPr>
        <w:tab/>
      </w:r>
    </w:p>
    <w:p w:rsidR="00074CA3" w:rsidRPr="00074CA3" w:rsidRDefault="00074CA3" w:rsidP="00F8746A">
      <w:pPr>
        <w:pStyle w:val="ListParagraph"/>
        <w:jc w:val="center"/>
        <w:rPr>
          <w:rFonts w:eastAsia="MS Mincho"/>
          <w:lang w:eastAsia="en-US"/>
        </w:rPr>
      </w:pPr>
    </w:p>
    <w:p w:rsidR="00F8746A" w:rsidRPr="00953C89" w:rsidRDefault="00F8746A" w:rsidP="00F8746A">
      <w:pPr>
        <w:pStyle w:val="ListParagraph"/>
        <w:jc w:val="center"/>
        <w:rPr>
          <w:rFonts w:eastAsia="MS Mincho"/>
          <w:lang w:val="en-US" w:eastAsia="en-US"/>
        </w:rPr>
      </w:pPr>
    </w:p>
    <w:p w:rsidR="00915CAC" w:rsidRDefault="00915CAC" w:rsidP="00915CAC">
      <w:pPr>
        <w:pStyle w:val="Heading3"/>
        <w:numPr>
          <w:ilvl w:val="2"/>
          <w:numId w:val="7"/>
        </w:numPr>
        <w:textAlignment w:val="auto"/>
      </w:pPr>
      <w:r>
        <w:t>Results</w:t>
      </w:r>
    </w:p>
    <w:p w:rsidR="00325ED1" w:rsidRDefault="00915CAC" w:rsidP="00915CAC">
      <w:r>
        <w:t xml:space="preserve">Simulation results according to above settings are shown below in </w:t>
      </w:r>
      <w:r w:rsidR="00C85C82">
        <w:fldChar w:fldCharType="begin"/>
      </w:r>
      <w:r w:rsidR="00C85C82">
        <w:instrText xml:space="preserve"> REF _Ref485512373 \h </w:instrText>
      </w:r>
      <w:r w:rsidR="00C85C82">
        <w:fldChar w:fldCharType="separate"/>
      </w:r>
      <w:r w:rsidR="00C85C82">
        <w:t xml:space="preserve">Figure </w:t>
      </w:r>
      <w:r w:rsidR="00C85C82">
        <w:rPr>
          <w:noProof/>
        </w:rPr>
        <w:t>2</w:t>
      </w:r>
      <w:r w:rsidR="00C85C82">
        <w:fldChar w:fldCharType="end"/>
      </w:r>
      <w:r w:rsidR="00C85C82">
        <w:t xml:space="preserve"> to </w:t>
      </w:r>
      <w:r w:rsidR="00C85C82">
        <w:fldChar w:fldCharType="begin"/>
      </w:r>
      <w:r w:rsidR="00C85C82">
        <w:instrText xml:space="preserve"> REF _Ref485512375 \h </w:instrText>
      </w:r>
      <w:r w:rsidR="00C85C82">
        <w:fldChar w:fldCharType="separate"/>
      </w:r>
      <w:r w:rsidR="00C85C82">
        <w:t xml:space="preserve">Figure </w:t>
      </w:r>
      <w:r w:rsidR="00C85C82">
        <w:rPr>
          <w:noProof/>
        </w:rPr>
        <w:t>9</w:t>
      </w:r>
      <w:r w:rsidR="00C85C82">
        <w:fldChar w:fldCharType="end"/>
      </w:r>
      <w:r w:rsidR="00C85C82">
        <w:t xml:space="preserve">.  </w:t>
      </w:r>
      <w:r w:rsidR="00325ED1">
        <w:fldChar w:fldCharType="begin"/>
      </w:r>
      <w:r w:rsidR="00325ED1">
        <w:instrText xml:space="preserve"> REF _Ref485512373 \h </w:instrText>
      </w:r>
      <w:r w:rsidR="00325ED1">
        <w:fldChar w:fldCharType="separate"/>
      </w:r>
      <w:r w:rsidR="00325ED1">
        <w:t xml:space="preserve">Figure </w:t>
      </w:r>
      <w:r w:rsidR="00325ED1">
        <w:rPr>
          <w:noProof/>
        </w:rPr>
        <w:t>2</w:t>
      </w:r>
      <w:r w:rsidR="00325ED1">
        <w:fldChar w:fldCharType="end"/>
      </w:r>
      <w:r w:rsidR="00325ED1">
        <w:t xml:space="preserve"> to </w:t>
      </w:r>
      <w:r w:rsidR="00325ED1">
        <w:fldChar w:fldCharType="begin"/>
      </w:r>
      <w:r w:rsidR="00325ED1">
        <w:instrText xml:space="preserve"> REF _Ref485512405 \h </w:instrText>
      </w:r>
      <w:r w:rsidR="00325ED1">
        <w:fldChar w:fldCharType="separate"/>
      </w:r>
      <w:r w:rsidR="00325ED1">
        <w:t xml:space="preserve">Figure </w:t>
      </w:r>
      <w:r w:rsidR="00325ED1">
        <w:rPr>
          <w:noProof/>
        </w:rPr>
        <w:t>5</w:t>
      </w:r>
      <w:r w:rsidR="00325ED1">
        <w:fldChar w:fldCharType="end"/>
      </w:r>
      <w:r w:rsidR="00325ED1">
        <w:t xml:space="preserve"> show the performance of different bit mappings with the PW information sequence.  As shown, most of the bit mappings perform the same under PW sequence, except for Map-2 which yields the worse performance.  The difference among Map-2 and other mappings reduces as the code rate increases.  The performance can be substantially enhanced either by optimizing the information sets (via the BER method) or by changing the bit mapping, for example, to a random mapping or to a rectangular interleaving pattern with prime depths.</w:t>
      </w:r>
    </w:p>
    <w:p w:rsidR="00325ED1" w:rsidRDefault="00325ED1" w:rsidP="00915CAC">
      <w:r>
        <w:t xml:space="preserve">As shown in the appendix, random </w:t>
      </w:r>
      <w:r w:rsidR="00485549">
        <w:t>interleaving</w:t>
      </w:r>
      <w:r>
        <w:t xml:space="preserve"> does not always yield the best performance</w:t>
      </w:r>
      <w:r w:rsidR="00485549">
        <w:t xml:space="preserve">, especially at small block lengths (e.g. </w:t>
      </w:r>
      <m:oMath>
        <m:r>
          <w:rPr>
            <w:rFonts w:ascii="Cambria Math" w:hAnsi="Cambria Math"/>
          </w:rPr>
          <m:t>N=8</m:t>
        </m:r>
      </m:oMath>
      <w:r w:rsidR="00485549">
        <w:t>).  However, as the block length increase, the achievable gain over the random interleaving seems to diminish</w:t>
      </w:r>
      <w:r w:rsidR="00454229">
        <w:t xml:space="preserve"> especially at high code rates. For larger block lengths (e.g. </w:t>
      </w:r>
      <m:oMath>
        <m:r>
          <w:rPr>
            <w:rFonts w:ascii="Cambria Math" w:hAnsi="Cambria Math"/>
          </w:rPr>
          <m:t>N=128</m:t>
        </m:r>
      </m:oMath>
      <w:r w:rsidR="00454229">
        <w:t xml:space="preserve">, 256), we observe that interleaver that performs well for fading channels often performs well as a bit mapping for 16-QAM. </w:t>
      </w:r>
    </w:p>
    <w:p w:rsidR="0019220D" w:rsidRPr="0036490E" w:rsidRDefault="0046045C" w:rsidP="0036490E">
      <w:pPr>
        <w:jc w:val="center"/>
        <w:rPr>
          <w:noProof/>
          <w:lang w:val="en-US"/>
        </w:rPr>
      </w:pPr>
      <w:r w:rsidRPr="0036490E">
        <w:rPr>
          <w:noProof/>
          <w:lang w:val="en-US"/>
        </w:rPr>
        <w:drawing>
          <wp:inline distT="0" distB="0" distL="0" distR="0">
            <wp:extent cx="4024800" cy="302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4800" cy="3020400"/>
                    </a:xfrm>
                    <a:prstGeom prst="rect">
                      <a:avLst/>
                    </a:prstGeom>
                    <a:noFill/>
                    <a:ln>
                      <a:noFill/>
                    </a:ln>
                  </pic:spPr>
                </pic:pic>
              </a:graphicData>
            </a:graphic>
          </wp:inline>
        </w:drawing>
      </w:r>
    </w:p>
    <w:p w:rsidR="0019220D" w:rsidRDefault="0019220D" w:rsidP="0019220D">
      <w:pPr>
        <w:pStyle w:val="Caption"/>
      </w:pPr>
      <w:bookmarkStart w:id="6" w:name="_Ref485512373"/>
      <w:r>
        <w:t>Figure</w:t>
      </w:r>
      <w:r w:rsidR="00CA464D">
        <w:t xml:space="preserve"> </w:t>
      </w:r>
      <w:r w:rsidR="00CA464D">
        <w:fldChar w:fldCharType="begin"/>
      </w:r>
      <w:r w:rsidR="00CA464D">
        <w:instrText xml:space="preserve"> SEQ Figure \* ARABIC </w:instrText>
      </w:r>
      <w:r w:rsidR="00CA464D">
        <w:fldChar w:fldCharType="separate"/>
      </w:r>
      <w:r w:rsidR="00CA464D">
        <w:rPr>
          <w:noProof/>
        </w:rPr>
        <w:t>2</w:t>
      </w:r>
      <w:r w:rsidR="00CA464D">
        <w:fldChar w:fldCharType="end"/>
      </w:r>
      <w:bookmarkEnd w:id="6"/>
      <w:r>
        <w:t>. Performance for R = 1/6</w:t>
      </w:r>
      <w:r w:rsidR="00835CA3">
        <w:t>,</w:t>
      </w:r>
      <w:r w:rsidR="00835CA3" w:rsidRPr="00835CA3">
        <w:t xml:space="preserve"> </w:t>
      </w:r>
      <w:r w:rsidR="00835CA3">
        <w:t>N = 128 using 16QAM modulation and different mappings</w:t>
      </w:r>
    </w:p>
    <w:p w:rsidR="0019220D" w:rsidRPr="007A1933" w:rsidRDefault="00AA18AA" w:rsidP="007A1933">
      <w:pPr>
        <w:jc w:val="center"/>
        <w:rPr>
          <w:noProof/>
          <w:lang w:val="en-US"/>
        </w:rPr>
      </w:pPr>
      <w:r w:rsidRPr="007A1933">
        <w:rPr>
          <w:noProof/>
          <w:lang w:val="en-US"/>
        </w:rPr>
        <w:lastRenderedPageBreak/>
        <w:drawing>
          <wp:inline distT="0" distB="0" distL="0" distR="0" wp14:anchorId="229C5475" wp14:editId="6260D34F">
            <wp:extent cx="4010400" cy="2980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0400" cy="2980800"/>
                    </a:xfrm>
                    <a:prstGeom prst="rect">
                      <a:avLst/>
                    </a:prstGeom>
                    <a:noFill/>
                    <a:ln>
                      <a:noFill/>
                    </a:ln>
                  </pic:spPr>
                </pic:pic>
              </a:graphicData>
            </a:graphic>
          </wp:inline>
        </w:drawing>
      </w:r>
    </w:p>
    <w:p w:rsidR="0019220D" w:rsidRDefault="0019220D" w:rsidP="0019220D">
      <w:pPr>
        <w:pStyle w:val="ListParagraph"/>
        <w:jc w:val="center"/>
        <w:rPr>
          <w:rFonts w:eastAsia="MS Mincho"/>
          <w:lang w:val="en-US" w:eastAsia="en-US"/>
        </w:rPr>
      </w:pPr>
    </w:p>
    <w:p w:rsidR="0019220D" w:rsidRDefault="0019220D" w:rsidP="0019220D">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3</w:t>
      </w:r>
      <w:r w:rsidR="00CA464D">
        <w:fldChar w:fldCharType="end"/>
      </w:r>
      <w:r>
        <w:t>. Performance for R = 1/3</w:t>
      </w:r>
      <w:r w:rsidR="00835CA3">
        <w:t>,</w:t>
      </w:r>
      <w:r w:rsidR="00835CA3" w:rsidRPr="00835CA3">
        <w:t xml:space="preserve"> </w:t>
      </w:r>
      <w:r w:rsidR="00835CA3">
        <w:t xml:space="preserve">N = 128 using 16QAM modulation and different mappings </w:t>
      </w:r>
    </w:p>
    <w:p w:rsidR="00AA18AA" w:rsidRPr="00AA18AA" w:rsidRDefault="00AA18AA" w:rsidP="00AA18AA">
      <w:pPr>
        <w:jc w:val="center"/>
      </w:pPr>
      <w:r w:rsidRPr="00AA18AA">
        <w:rPr>
          <w:noProof/>
          <w:lang w:val="en-US"/>
        </w:rPr>
        <w:drawing>
          <wp:inline distT="0" distB="0" distL="0" distR="0">
            <wp:extent cx="4024800" cy="3020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4800" cy="3020400"/>
                    </a:xfrm>
                    <a:prstGeom prst="rect">
                      <a:avLst/>
                    </a:prstGeom>
                    <a:noFill/>
                    <a:ln>
                      <a:noFill/>
                    </a:ln>
                  </pic:spPr>
                </pic:pic>
              </a:graphicData>
            </a:graphic>
          </wp:inline>
        </w:drawing>
      </w:r>
    </w:p>
    <w:p w:rsidR="0019220D" w:rsidRDefault="0019220D" w:rsidP="0019220D">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4</w:t>
      </w:r>
      <w:r w:rsidR="00CA464D">
        <w:fldChar w:fldCharType="end"/>
      </w:r>
      <w:r>
        <w:t>. Performance for R = 1/2</w:t>
      </w:r>
      <w:r w:rsidR="00835CA3">
        <w:t>,</w:t>
      </w:r>
      <w:r w:rsidR="00835CA3" w:rsidRPr="00835CA3">
        <w:t xml:space="preserve"> </w:t>
      </w:r>
      <w:r w:rsidR="00835CA3">
        <w:t>N = 128 using 16QAM modulation and different mappings</w:t>
      </w:r>
    </w:p>
    <w:p w:rsidR="0019220D" w:rsidRPr="00074CA3" w:rsidRDefault="0019220D" w:rsidP="0019220D"/>
    <w:p w:rsidR="0019220D" w:rsidRPr="00074CA3" w:rsidRDefault="0019220D" w:rsidP="0019220D">
      <w:pPr>
        <w:pStyle w:val="ListParagraph"/>
        <w:jc w:val="center"/>
        <w:rPr>
          <w:rFonts w:eastAsia="MS Mincho"/>
          <w:lang w:eastAsia="en-US"/>
        </w:rPr>
      </w:pPr>
    </w:p>
    <w:p w:rsidR="0019220D" w:rsidRDefault="00997D82" w:rsidP="002714EC">
      <w:pPr>
        <w:jc w:val="center"/>
        <w:rPr>
          <w:rFonts w:eastAsia="MS Mincho"/>
          <w:lang w:val="en-US" w:eastAsia="en-US"/>
        </w:rPr>
      </w:pPr>
      <w:r w:rsidRPr="00997D82">
        <w:rPr>
          <w:rFonts w:eastAsia="MS Mincho"/>
          <w:noProof/>
          <w:lang w:val="en-US"/>
        </w:rPr>
        <w:lastRenderedPageBreak/>
        <w:drawing>
          <wp:inline distT="0" distB="0" distL="0" distR="0">
            <wp:extent cx="4024800" cy="3020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4800" cy="3020400"/>
                    </a:xfrm>
                    <a:prstGeom prst="rect">
                      <a:avLst/>
                    </a:prstGeom>
                    <a:noFill/>
                    <a:ln>
                      <a:noFill/>
                    </a:ln>
                  </pic:spPr>
                </pic:pic>
              </a:graphicData>
            </a:graphic>
          </wp:inline>
        </w:drawing>
      </w:r>
    </w:p>
    <w:p w:rsidR="00835CA3" w:rsidRDefault="0019220D" w:rsidP="00835CA3">
      <w:pPr>
        <w:pStyle w:val="Caption"/>
      </w:pPr>
      <w:bookmarkStart w:id="7" w:name="_Ref485512405"/>
      <w:r>
        <w:t xml:space="preserve">Figure </w:t>
      </w:r>
      <w:r w:rsidR="00CA464D">
        <w:fldChar w:fldCharType="begin"/>
      </w:r>
      <w:r w:rsidR="00CA464D">
        <w:instrText xml:space="preserve"> SEQ Figure \* ARABIC </w:instrText>
      </w:r>
      <w:r w:rsidR="00CA464D">
        <w:fldChar w:fldCharType="separate"/>
      </w:r>
      <w:r w:rsidR="00CA464D">
        <w:rPr>
          <w:noProof/>
        </w:rPr>
        <w:t>5</w:t>
      </w:r>
      <w:r w:rsidR="00CA464D">
        <w:fldChar w:fldCharType="end"/>
      </w:r>
      <w:bookmarkEnd w:id="7"/>
      <w:r>
        <w:t>. Performance for R = 2/3</w:t>
      </w:r>
      <w:r w:rsidR="00835CA3">
        <w:t>,</w:t>
      </w:r>
      <w:r w:rsidR="00835CA3" w:rsidRPr="00835CA3">
        <w:t xml:space="preserve"> </w:t>
      </w:r>
      <w:r w:rsidR="00835CA3">
        <w:t xml:space="preserve">N = 128 using 16QAM modulation and different mappings </w:t>
      </w:r>
    </w:p>
    <w:p w:rsidR="0019220D" w:rsidRDefault="0019220D" w:rsidP="0019220D">
      <w:pPr>
        <w:pStyle w:val="Caption"/>
      </w:pPr>
    </w:p>
    <w:p w:rsidR="00815E17" w:rsidRDefault="00815E17" w:rsidP="00815E17">
      <w:r>
        <w:fldChar w:fldCharType="begin"/>
      </w:r>
      <w:r>
        <w:instrText xml:space="preserve"> REF _Ref485513480 \h </w:instrText>
      </w:r>
      <w:r>
        <w:fldChar w:fldCharType="separate"/>
      </w:r>
      <w:r>
        <w:t xml:space="preserve">Figure </w:t>
      </w:r>
      <w:r>
        <w:rPr>
          <w:noProof/>
        </w:rPr>
        <w:t>6</w:t>
      </w:r>
      <w:r>
        <w:fldChar w:fldCharType="end"/>
      </w:r>
      <w:r>
        <w:t xml:space="preserve"> to </w:t>
      </w:r>
      <w:r>
        <w:fldChar w:fldCharType="begin"/>
      </w:r>
      <w:r>
        <w:instrText xml:space="preserve"> REF _Ref485512375 \h </w:instrText>
      </w:r>
      <w:r>
        <w:fldChar w:fldCharType="separate"/>
      </w:r>
      <w:r>
        <w:t xml:space="preserve">Figure </w:t>
      </w:r>
      <w:r>
        <w:rPr>
          <w:noProof/>
        </w:rPr>
        <w:t>9</w:t>
      </w:r>
      <w:r>
        <w:fldChar w:fldCharType="end"/>
      </w:r>
      <w:r>
        <w:t xml:space="preserve"> show the performance of different bit mappings at different rates for </w:t>
      </w:r>
      <m:oMath>
        <m:r>
          <w:rPr>
            <w:rFonts w:ascii="Cambria Math" w:hAnsi="Cambria Math"/>
          </w:rPr>
          <m:t>N=256</m:t>
        </m:r>
      </m:oMath>
      <w:r>
        <w:t>.  In this case, there is littler performance difference among different “Map-</w:t>
      </w:r>
      <m:oMath>
        <m:r>
          <w:rPr>
            <w:rFonts w:ascii="Cambria Math" w:hAnsi="Cambria Math"/>
          </w:rPr>
          <m:t>j</m:t>
        </m:r>
      </m:oMath>
      <w:r>
        <w:t>” bit mappings</w:t>
      </w:r>
      <w:r w:rsidR="00903253">
        <w:t xml:space="preserve"> with PW information sequence.  However, changing the bit mapping to a random interleaver or a rectangular interleaver with depths 5 or 11 substantially improves the performance.  In particular, the intereleaver depth 5 seems to perform well for different block lengths and code rates and achieves performance close to the random interleaver.</w:t>
      </w:r>
    </w:p>
    <w:p w:rsidR="00815E17" w:rsidRPr="00815E17" w:rsidRDefault="00815E17" w:rsidP="00815E17"/>
    <w:p w:rsidR="0019220D" w:rsidRDefault="00AA18AA" w:rsidP="00B77FBD">
      <w:pPr>
        <w:jc w:val="center"/>
      </w:pPr>
      <w:r w:rsidRPr="00AA18AA">
        <w:rPr>
          <w:noProof/>
          <w:lang w:val="en-US"/>
        </w:rPr>
        <w:drawing>
          <wp:inline distT="0" distB="0" distL="0" distR="0">
            <wp:extent cx="4024800" cy="3020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4800" cy="3020400"/>
                    </a:xfrm>
                    <a:prstGeom prst="rect">
                      <a:avLst/>
                    </a:prstGeom>
                    <a:noFill/>
                    <a:ln>
                      <a:noFill/>
                    </a:ln>
                  </pic:spPr>
                </pic:pic>
              </a:graphicData>
            </a:graphic>
          </wp:inline>
        </w:drawing>
      </w:r>
    </w:p>
    <w:p w:rsidR="00B77FBD" w:rsidRDefault="00B77FBD" w:rsidP="00B77FBD">
      <w:pPr>
        <w:pStyle w:val="Caption"/>
      </w:pPr>
      <w:bookmarkStart w:id="8" w:name="_Ref485513480"/>
      <w:r>
        <w:t xml:space="preserve">Figure </w:t>
      </w:r>
      <w:r w:rsidR="00CA464D">
        <w:fldChar w:fldCharType="begin"/>
      </w:r>
      <w:r w:rsidR="00CA464D">
        <w:instrText xml:space="preserve"> SEQ Figure \* ARABIC </w:instrText>
      </w:r>
      <w:r w:rsidR="00CA464D">
        <w:fldChar w:fldCharType="separate"/>
      </w:r>
      <w:r w:rsidR="00CA464D">
        <w:rPr>
          <w:noProof/>
        </w:rPr>
        <w:t>6</w:t>
      </w:r>
      <w:r w:rsidR="00CA464D">
        <w:fldChar w:fldCharType="end"/>
      </w:r>
      <w:bookmarkEnd w:id="8"/>
      <w:r>
        <w:t xml:space="preserve">. Performance for R = 1/6, N = 256 using 16QAM modulation and different mappings </w:t>
      </w:r>
    </w:p>
    <w:p w:rsidR="00B77FBD" w:rsidRDefault="00B77FBD" w:rsidP="00B77FBD">
      <w:pPr>
        <w:jc w:val="center"/>
      </w:pPr>
    </w:p>
    <w:p w:rsidR="00AA18AA" w:rsidRDefault="00AA18AA" w:rsidP="00B77FBD">
      <w:pPr>
        <w:jc w:val="center"/>
      </w:pPr>
      <w:r w:rsidRPr="00AA18AA">
        <w:rPr>
          <w:noProof/>
          <w:lang w:val="en-US"/>
        </w:rPr>
        <w:drawing>
          <wp:inline distT="0" distB="0" distL="0" distR="0">
            <wp:extent cx="4024800" cy="3020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4800" cy="3020400"/>
                    </a:xfrm>
                    <a:prstGeom prst="rect">
                      <a:avLst/>
                    </a:prstGeom>
                    <a:noFill/>
                    <a:ln>
                      <a:noFill/>
                    </a:ln>
                  </pic:spPr>
                </pic:pic>
              </a:graphicData>
            </a:graphic>
          </wp:inline>
        </w:drawing>
      </w:r>
    </w:p>
    <w:p w:rsidR="00B77FBD" w:rsidRDefault="00B77FBD" w:rsidP="00B77FBD">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7</w:t>
      </w:r>
      <w:r w:rsidR="00CA464D">
        <w:fldChar w:fldCharType="end"/>
      </w:r>
      <w:r>
        <w:t xml:space="preserve">. Performance for R = 1/3, N = 256 using 16QAM modulation and different mappings </w:t>
      </w:r>
    </w:p>
    <w:p w:rsidR="00B77FBD" w:rsidRDefault="00B77FBD" w:rsidP="00B77FBD">
      <w:pPr>
        <w:jc w:val="center"/>
      </w:pPr>
    </w:p>
    <w:p w:rsidR="00AA18AA" w:rsidRDefault="002A4AC2" w:rsidP="00B77FBD">
      <w:pPr>
        <w:jc w:val="center"/>
      </w:pPr>
      <w:r w:rsidRPr="002A4AC2">
        <w:rPr>
          <w:noProof/>
          <w:lang w:val="en-US"/>
        </w:rPr>
        <w:drawing>
          <wp:inline distT="0" distB="0" distL="0" distR="0">
            <wp:extent cx="4024800" cy="3020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4800" cy="3020400"/>
                    </a:xfrm>
                    <a:prstGeom prst="rect">
                      <a:avLst/>
                    </a:prstGeom>
                    <a:noFill/>
                    <a:ln>
                      <a:noFill/>
                    </a:ln>
                  </pic:spPr>
                </pic:pic>
              </a:graphicData>
            </a:graphic>
          </wp:inline>
        </w:drawing>
      </w:r>
    </w:p>
    <w:p w:rsidR="00B77FBD" w:rsidRDefault="00B77FBD" w:rsidP="00B77FBD">
      <w:pPr>
        <w:pStyle w:val="Caption"/>
      </w:pPr>
      <w:r>
        <w:t xml:space="preserve">Figure </w:t>
      </w:r>
      <w:r w:rsidR="00CA464D">
        <w:fldChar w:fldCharType="begin"/>
      </w:r>
      <w:r w:rsidR="00CA464D">
        <w:instrText xml:space="preserve"> SEQ Figure \* ARABIC </w:instrText>
      </w:r>
      <w:r w:rsidR="00CA464D">
        <w:fldChar w:fldCharType="separate"/>
      </w:r>
      <w:r w:rsidR="00CA464D">
        <w:rPr>
          <w:noProof/>
        </w:rPr>
        <w:t>8</w:t>
      </w:r>
      <w:r w:rsidR="00CA464D">
        <w:fldChar w:fldCharType="end"/>
      </w:r>
      <w:r>
        <w:t xml:space="preserve">. Performance for R = 1/2, N = 256 using 16QAM modulation and different mappings </w:t>
      </w:r>
    </w:p>
    <w:p w:rsidR="00B77FBD" w:rsidRDefault="00B77FBD" w:rsidP="00B77FBD">
      <w:pPr>
        <w:jc w:val="center"/>
      </w:pPr>
    </w:p>
    <w:p w:rsidR="00B77FBD" w:rsidRDefault="00B77FBD" w:rsidP="00B77FBD">
      <w:pPr>
        <w:jc w:val="center"/>
      </w:pPr>
      <w:r w:rsidRPr="00B77FBD">
        <w:rPr>
          <w:noProof/>
          <w:lang w:val="en-US"/>
        </w:rPr>
        <w:lastRenderedPageBreak/>
        <w:drawing>
          <wp:inline distT="0" distB="0" distL="0" distR="0">
            <wp:extent cx="4024800" cy="3020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4800" cy="3020400"/>
                    </a:xfrm>
                    <a:prstGeom prst="rect">
                      <a:avLst/>
                    </a:prstGeom>
                    <a:noFill/>
                    <a:ln>
                      <a:noFill/>
                    </a:ln>
                  </pic:spPr>
                </pic:pic>
              </a:graphicData>
            </a:graphic>
          </wp:inline>
        </w:drawing>
      </w:r>
    </w:p>
    <w:p w:rsidR="00B77FBD" w:rsidRDefault="00B77FBD" w:rsidP="00B77FBD">
      <w:pPr>
        <w:pStyle w:val="Caption"/>
      </w:pPr>
      <w:bookmarkStart w:id="9" w:name="_Ref485512375"/>
      <w:r>
        <w:t xml:space="preserve">Figure </w:t>
      </w:r>
      <w:r w:rsidR="00CA464D">
        <w:fldChar w:fldCharType="begin"/>
      </w:r>
      <w:r w:rsidR="00CA464D">
        <w:instrText xml:space="preserve"> SEQ Figure \* ARABIC </w:instrText>
      </w:r>
      <w:r w:rsidR="00CA464D">
        <w:fldChar w:fldCharType="separate"/>
      </w:r>
      <w:r w:rsidR="00CA464D">
        <w:rPr>
          <w:noProof/>
        </w:rPr>
        <w:t>9</w:t>
      </w:r>
      <w:r w:rsidR="00CA464D">
        <w:fldChar w:fldCharType="end"/>
      </w:r>
      <w:bookmarkEnd w:id="9"/>
      <w:r>
        <w:t xml:space="preserve">. Performance for R = 2/3, N = 256 using 16QAM modulation and different mappings </w:t>
      </w:r>
    </w:p>
    <w:p w:rsidR="00851DA3" w:rsidRDefault="00851DA3" w:rsidP="00915CAC"/>
    <w:p w:rsidR="00915CAC" w:rsidRDefault="00915CAC" w:rsidP="00915CAC">
      <w:r>
        <w:t>In summary, we have the following observations.</w:t>
      </w:r>
    </w:p>
    <w:p w:rsidR="00915CAC" w:rsidRPr="00496B17" w:rsidRDefault="00915CAC" w:rsidP="00915CAC"/>
    <w:p w:rsidR="00915CAC" w:rsidRPr="007F78EC" w:rsidRDefault="00B31056" w:rsidP="00915CAC">
      <w:pPr>
        <w:pStyle w:val="Proposal"/>
        <w:numPr>
          <w:ilvl w:val="0"/>
          <w:numId w:val="10"/>
        </w:numPr>
        <w:tabs>
          <w:tab w:val="clear" w:pos="1701"/>
        </w:tabs>
        <w:ind w:left="1701" w:hanging="1701"/>
        <w:rPr>
          <w:rFonts w:ascii="Arial" w:hAnsi="Arial" w:cs="Arial"/>
        </w:rPr>
      </w:pPr>
      <w:r w:rsidRPr="007F78EC">
        <w:rPr>
          <w:rFonts w:ascii="Arial" w:hAnsi="Arial" w:cs="Arial"/>
        </w:rPr>
        <w:t xml:space="preserve">When </w:t>
      </w:r>
      <w:r w:rsidR="002442A8">
        <w:rPr>
          <w:rFonts w:ascii="Arial" w:hAnsi="Arial" w:cs="Arial"/>
        </w:rPr>
        <w:t>the</w:t>
      </w:r>
      <w:r w:rsidRPr="007F78EC">
        <w:rPr>
          <w:rFonts w:ascii="Arial" w:hAnsi="Arial" w:cs="Arial"/>
        </w:rPr>
        <w:t xml:space="preserve"> information sequence </w:t>
      </w:r>
      <w:r w:rsidR="00766CFF">
        <w:rPr>
          <w:rFonts w:ascii="Arial" w:hAnsi="Arial" w:cs="Arial"/>
        </w:rPr>
        <w:t xml:space="preserve">can be </w:t>
      </w:r>
      <w:r w:rsidR="002442A8">
        <w:rPr>
          <w:rFonts w:ascii="Arial" w:hAnsi="Arial" w:cs="Arial"/>
        </w:rPr>
        <w:t>adjusted</w:t>
      </w:r>
      <w:r w:rsidR="00766CFF">
        <w:rPr>
          <w:rFonts w:ascii="Arial" w:hAnsi="Arial" w:cs="Arial"/>
        </w:rPr>
        <w:t xml:space="preserve"> for </w:t>
      </w:r>
      <w:r w:rsidR="00190F35">
        <w:rPr>
          <w:rFonts w:ascii="Arial" w:hAnsi="Arial" w:cs="Arial"/>
        </w:rPr>
        <w:t>a</w:t>
      </w:r>
      <w:r w:rsidR="00766CFF">
        <w:rPr>
          <w:rFonts w:ascii="Arial" w:hAnsi="Arial" w:cs="Arial"/>
        </w:rPr>
        <w:t xml:space="preserve"> bit mapping, </w:t>
      </w:r>
      <w:r w:rsidRPr="007F78EC">
        <w:rPr>
          <w:rFonts w:ascii="Arial" w:hAnsi="Arial" w:cs="Arial"/>
        </w:rPr>
        <w:t xml:space="preserve">the performance </w:t>
      </w:r>
      <w:r w:rsidR="00283DFB">
        <w:rPr>
          <w:rFonts w:ascii="Arial" w:hAnsi="Arial" w:cs="Arial"/>
        </w:rPr>
        <w:t xml:space="preserve">is not </w:t>
      </w:r>
      <w:r w:rsidRPr="007F78EC">
        <w:rPr>
          <w:rFonts w:ascii="Arial" w:hAnsi="Arial" w:cs="Arial"/>
        </w:rPr>
        <w:t>sensitive to the choice of the mapping</w:t>
      </w:r>
      <w:r w:rsidR="00D7724D" w:rsidRPr="007F78EC">
        <w:rPr>
          <w:rFonts w:ascii="Arial" w:hAnsi="Arial" w:cs="Arial"/>
        </w:rPr>
        <w:t xml:space="preserve"> investigated above</w:t>
      </w:r>
      <w:r w:rsidRPr="007F78EC">
        <w:rPr>
          <w:rFonts w:ascii="Arial" w:hAnsi="Arial" w:cs="Arial"/>
        </w:rPr>
        <w:t>.</w:t>
      </w:r>
    </w:p>
    <w:p w:rsidR="00B31056" w:rsidRPr="007F78EC" w:rsidRDefault="00B31056" w:rsidP="00915CAC">
      <w:pPr>
        <w:pStyle w:val="Proposal"/>
        <w:numPr>
          <w:ilvl w:val="0"/>
          <w:numId w:val="10"/>
        </w:numPr>
        <w:tabs>
          <w:tab w:val="clear" w:pos="1701"/>
        </w:tabs>
        <w:ind w:left="1701" w:hanging="1701"/>
        <w:rPr>
          <w:rFonts w:ascii="Arial" w:hAnsi="Arial" w:cs="Arial"/>
        </w:rPr>
      </w:pPr>
      <w:r w:rsidRPr="007F78EC">
        <w:rPr>
          <w:rFonts w:ascii="Arial" w:hAnsi="Arial" w:cs="Arial"/>
        </w:rPr>
        <w:t xml:space="preserve">When </w:t>
      </w:r>
      <w:r w:rsidR="005B2FAB">
        <w:rPr>
          <w:rFonts w:ascii="Arial" w:hAnsi="Arial" w:cs="Arial"/>
        </w:rPr>
        <w:t>a fixed information sequence (e.g. the PW</w:t>
      </w:r>
      <w:r w:rsidRPr="007F78EC">
        <w:rPr>
          <w:rFonts w:ascii="Arial" w:hAnsi="Arial" w:cs="Arial"/>
        </w:rPr>
        <w:t>-sequence</w:t>
      </w:r>
      <w:r w:rsidR="005B2FAB">
        <w:rPr>
          <w:rFonts w:ascii="Arial" w:hAnsi="Arial" w:cs="Arial"/>
        </w:rPr>
        <w:t xml:space="preserve">) is used, </w:t>
      </w:r>
      <w:r w:rsidR="002E5D3D">
        <w:rPr>
          <w:rFonts w:ascii="Arial" w:hAnsi="Arial" w:cs="Arial"/>
        </w:rPr>
        <w:t xml:space="preserve">the performance is </w:t>
      </w:r>
      <w:r w:rsidRPr="007F78EC">
        <w:rPr>
          <w:rFonts w:ascii="Arial" w:hAnsi="Arial" w:cs="Arial"/>
        </w:rPr>
        <w:t xml:space="preserve">sensitive to the choice of the mapping </w:t>
      </w:r>
      <w:r w:rsidR="005B2FAB">
        <w:rPr>
          <w:rFonts w:ascii="Arial" w:hAnsi="Arial" w:cs="Arial"/>
        </w:rPr>
        <w:t>(</w:t>
      </w:r>
      <w:r w:rsidRPr="007F78EC">
        <w:rPr>
          <w:rFonts w:ascii="Arial" w:hAnsi="Arial" w:cs="Arial"/>
        </w:rPr>
        <w:t>more th</w:t>
      </w:r>
      <w:r w:rsidR="007E4AF8">
        <w:rPr>
          <w:rFonts w:ascii="Arial" w:hAnsi="Arial" w:cs="Arial"/>
        </w:rPr>
        <w:t>a</w:t>
      </w:r>
      <w:r w:rsidRPr="007F78EC">
        <w:rPr>
          <w:rFonts w:ascii="Arial" w:hAnsi="Arial" w:cs="Arial"/>
        </w:rPr>
        <w:t>n 1 dB</w:t>
      </w:r>
      <w:r w:rsidR="005B2FAB">
        <w:rPr>
          <w:rFonts w:ascii="Arial" w:hAnsi="Arial" w:cs="Arial"/>
        </w:rPr>
        <w:t xml:space="preserve"> difference among different mappings</w:t>
      </w:r>
      <w:r w:rsidR="00D7724D" w:rsidRPr="007F78EC">
        <w:rPr>
          <w:rFonts w:ascii="Arial" w:hAnsi="Arial" w:cs="Arial"/>
        </w:rPr>
        <w:t xml:space="preserve"> for low code rates</w:t>
      </w:r>
      <w:r w:rsidR="007E4AF8">
        <w:rPr>
          <w:rFonts w:ascii="Arial" w:hAnsi="Arial" w:cs="Arial"/>
        </w:rPr>
        <w:t>)</w:t>
      </w:r>
      <w:r w:rsidR="00D7724D" w:rsidRPr="007F78EC">
        <w:rPr>
          <w:rFonts w:ascii="Arial" w:hAnsi="Arial" w:cs="Arial"/>
        </w:rPr>
        <w:t>.</w:t>
      </w:r>
    </w:p>
    <w:p w:rsidR="00B31056" w:rsidRDefault="00634854" w:rsidP="00915CAC">
      <w:pPr>
        <w:pStyle w:val="Proposal"/>
        <w:numPr>
          <w:ilvl w:val="0"/>
          <w:numId w:val="10"/>
        </w:numPr>
        <w:tabs>
          <w:tab w:val="clear" w:pos="1701"/>
        </w:tabs>
        <w:ind w:left="1701" w:hanging="1701"/>
        <w:rPr>
          <w:rFonts w:ascii="Arial" w:hAnsi="Arial" w:cs="Arial"/>
        </w:rPr>
      </w:pPr>
      <w:r>
        <w:rPr>
          <w:rFonts w:ascii="Arial" w:hAnsi="Arial" w:cs="Arial"/>
        </w:rPr>
        <w:t>An i</w:t>
      </w:r>
      <w:r w:rsidR="00B31056" w:rsidRPr="008F36A8">
        <w:rPr>
          <w:rFonts w:ascii="Arial" w:hAnsi="Arial" w:cs="Arial"/>
        </w:rPr>
        <w:t xml:space="preserve">nterleaver that </w:t>
      </w:r>
      <w:r w:rsidR="003D5BE9">
        <w:rPr>
          <w:rFonts w:ascii="Arial" w:hAnsi="Arial" w:cs="Arial"/>
        </w:rPr>
        <w:t>performs well with</w:t>
      </w:r>
      <w:r w:rsidR="006D168C">
        <w:rPr>
          <w:rFonts w:ascii="Arial" w:hAnsi="Arial" w:cs="Arial"/>
        </w:rPr>
        <w:t xml:space="preserve"> </w:t>
      </w:r>
      <w:r w:rsidR="00B31056" w:rsidRPr="008F36A8">
        <w:rPr>
          <w:rFonts w:ascii="Arial" w:hAnsi="Arial" w:cs="Arial"/>
        </w:rPr>
        <w:t xml:space="preserve">fading channels </w:t>
      </w:r>
      <w:r w:rsidR="003D5BE9">
        <w:rPr>
          <w:rFonts w:ascii="Arial" w:hAnsi="Arial" w:cs="Arial"/>
        </w:rPr>
        <w:t xml:space="preserve">tends to </w:t>
      </w:r>
      <w:r>
        <w:rPr>
          <w:rFonts w:ascii="Arial" w:hAnsi="Arial" w:cs="Arial"/>
        </w:rPr>
        <w:t>provide</w:t>
      </w:r>
      <w:r w:rsidR="00EF5668">
        <w:rPr>
          <w:rFonts w:ascii="Arial" w:hAnsi="Arial" w:cs="Arial"/>
        </w:rPr>
        <w:t xml:space="preserve"> </w:t>
      </w:r>
      <w:r w:rsidR="00B31056" w:rsidRPr="008F36A8">
        <w:rPr>
          <w:rFonts w:ascii="Arial" w:hAnsi="Arial" w:cs="Arial"/>
        </w:rPr>
        <w:t>a good mapping</w:t>
      </w:r>
      <w:r w:rsidR="003D5BE9">
        <w:rPr>
          <w:rFonts w:ascii="Arial" w:hAnsi="Arial" w:cs="Arial"/>
        </w:rPr>
        <w:t xml:space="preserve"> for 16-QAM </w:t>
      </w:r>
      <w:r w:rsidR="00C27FF7">
        <w:rPr>
          <w:rFonts w:ascii="Arial" w:hAnsi="Arial" w:cs="Arial"/>
        </w:rPr>
        <w:t>as well at moderate-to-large block lengths</w:t>
      </w:r>
      <w:r w:rsidR="00B31056" w:rsidRPr="008F36A8">
        <w:rPr>
          <w:rFonts w:ascii="Arial" w:hAnsi="Arial" w:cs="Arial"/>
        </w:rPr>
        <w:t>.</w:t>
      </w:r>
    </w:p>
    <w:p w:rsidR="00991527" w:rsidRPr="008F36A8" w:rsidRDefault="00991527" w:rsidP="00991527">
      <w:pPr>
        <w:pStyle w:val="Proposal"/>
        <w:numPr>
          <w:ilvl w:val="0"/>
          <w:numId w:val="10"/>
        </w:numPr>
        <w:tabs>
          <w:tab w:val="clear" w:pos="1701"/>
        </w:tabs>
        <w:ind w:left="1701" w:hanging="1701"/>
        <w:rPr>
          <w:rFonts w:ascii="Arial" w:hAnsi="Arial" w:cs="Arial"/>
        </w:rPr>
      </w:pPr>
      <w:r>
        <w:rPr>
          <w:rFonts w:ascii="Arial" w:hAnsi="Arial" w:cs="Arial"/>
        </w:rPr>
        <w:t xml:space="preserve">The rectangular interleaver with depth 5 </w:t>
      </w:r>
      <w:r w:rsidR="00EE060A">
        <w:rPr>
          <w:rFonts w:ascii="Arial" w:hAnsi="Arial" w:cs="Arial"/>
        </w:rPr>
        <w:t xml:space="preserve">in particular </w:t>
      </w:r>
      <w:r>
        <w:rPr>
          <w:rFonts w:ascii="Arial" w:hAnsi="Arial" w:cs="Arial"/>
        </w:rPr>
        <w:t xml:space="preserve">shows a good performance </w:t>
      </w:r>
      <w:r w:rsidR="00843851">
        <w:rPr>
          <w:rFonts w:ascii="Arial" w:hAnsi="Arial" w:cs="Arial"/>
        </w:rPr>
        <w:t>as a bit mapping for 16-QAM</w:t>
      </w:r>
      <w:r w:rsidR="0082615C">
        <w:rPr>
          <w:rFonts w:ascii="Arial" w:hAnsi="Arial" w:cs="Arial"/>
        </w:rPr>
        <w:t xml:space="preserve"> </w:t>
      </w:r>
      <w:r w:rsidR="00FB2456">
        <w:rPr>
          <w:rFonts w:ascii="Arial" w:hAnsi="Arial" w:cs="Arial"/>
        </w:rPr>
        <w:t>across</w:t>
      </w:r>
      <w:r w:rsidR="0082615C">
        <w:rPr>
          <w:rFonts w:ascii="Arial" w:hAnsi="Arial" w:cs="Arial"/>
        </w:rPr>
        <w:t xml:space="preserve"> different block lengths and code rates.</w:t>
      </w:r>
    </w:p>
    <w:p w:rsidR="00915CAC" w:rsidRDefault="00915CAC" w:rsidP="00915CAC">
      <w:pPr>
        <w:overflowPunct/>
        <w:autoSpaceDE/>
        <w:autoSpaceDN/>
        <w:adjustRightInd/>
        <w:spacing w:after="0"/>
        <w:jc w:val="left"/>
        <w:textAlignment w:val="auto"/>
        <w:rPr>
          <w:rFonts w:ascii="Arial" w:hAnsi="Arial"/>
          <w:b/>
          <w:bCs/>
        </w:rPr>
      </w:pPr>
    </w:p>
    <w:bookmarkEnd w:id="5"/>
    <w:p w:rsidR="00915CAC" w:rsidRPr="00CE0424" w:rsidRDefault="00915CAC" w:rsidP="00915CAC">
      <w:pPr>
        <w:pStyle w:val="Heading1"/>
      </w:pPr>
      <w:r w:rsidRPr="00CE0424">
        <w:t>Conclusion</w:t>
      </w:r>
      <w:r>
        <w:t>s</w:t>
      </w:r>
    </w:p>
    <w:p w:rsidR="00915CAC" w:rsidRDefault="00915CAC" w:rsidP="00915CAC">
      <w:pPr>
        <w:pStyle w:val="BodyText"/>
      </w:pPr>
      <w:r>
        <w:t xml:space="preserve">In this </w:t>
      </w:r>
      <w:r w:rsidR="00202EF1">
        <w:t>contribution,</w:t>
      </w:r>
      <w:r w:rsidR="00A00E62">
        <w:t xml:space="preserve"> we studied</w:t>
      </w:r>
      <w:r>
        <w:t xml:space="preserve"> </w:t>
      </w:r>
      <w:r w:rsidR="00A00E62">
        <w:t>different mappings from coded bits to modulation symbols when</w:t>
      </w:r>
      <w:r>
        <w:t xml:space="preserve"> higher order modulation is used. Based on the simulation results, we made the following observations and proposals</w:t>
      </w:r>
      <w:r w:rsidRPr="00CE0424">
        <w:t>:</w:t>
      </w:r>
    </w:p>
    <w:p w:rsidR="00915CAC" w:rsidRDefault="00915CAC" w:rsidP="00915CAC">
      <w:pPr>
        <w:pStyle w:val="BodyText"/>
      </w:pPr>
    </w:p>
    <w:p w:rsidR="00915CAC" w:rsidRDefault="007E4AF8" w:rsidP="00915CAC">
      <w:pPr>
        <w:pStyle w:val="Proposal"/>
        <w:numPr>
          <w:ilvl w:val="0"/>
          <w:numId w:val="12"/>
        </w:numPr>
        <w:tabs>
          <w:tab w:val="clear" w:pos="1701"/>
        </w:tabs>
        <w:ind w:left="1701" w:hanging="1701"/>
        <w:rPr>
          <w:rFonts w:ascii="Arial" w:hAnsi="Arial"/>
        </w:rPr>
      </w:pPr>
      <w:r w:rsidRPr="007F78EC">
        <w:rPr>
          <w:rFonts w:ascii="Arial" w:hAnsi="Arial" w:cs="Arial"/>
        </w:rPr>
        <w:t xml:space="preserve">When </w:t>
      </w:r>
      <w:r>
        <w:rPr>
          <w:rFonts w:ascii="Arial" w:hAnsi="Arial" w:cs="Arial"/>
        </w:rPr>
        <w:t>the</w:t>
      </w:r>
      <w:r w:rsidRPr="007F78EC">
        <w:rPr>
          <w:rFonts w:ascii="Arial" w:hAnsi="Arial" w:cs="Arial"/>
        </w:rPr>
        <w:t xml:space="preserve"> information sequence </w:t>
      </w:r>
      <w:r>
        <w:rPr>
          <w:rFonts w:ascii="Arial" w:hAnsi="Arial" w:cs="Arial"/>
        </w:rPr>
        <w:t xml:space="preserve">can be adjusted for a bit mapping, </w:t>
      </w:r>
      <w:r w:rsidRPr="007F78EC">
        <w:rPr>
          <w:rFonts w:ascii="Arial" w:hAnsi="Arial" w:cs="Arial"/>
        </w:rPr>
        <w:t xml:space="preserve">the performance </w:t>
      </w:r>
      <w:r>
        <w:rPr>
          <w:rFonts w:ascii="Arial" w:hAnsi="Arial" w:cs="Arial"/>
        </w:rPr>
        <w:t xml:space="preserve">is not </w:t>
      </w:r>
      <w:r w:rsidRPr="007F78EC">
        <w:rPr>
          <w:rFonts w:ascii="Arial" w:hAnsi="Arial" w:cs="Arial"/>
        </w:rPr>
        <w:t>sensitive to the choice of the mapping investigated above</w:t>
      </w:r>
      <w:r w:rsidR="002C4430">
        <w:rPr>
          <w:rFonts w:ascii="Arial" w:hAnsi="Arial"/>
        </w:rPr>
        <w:t>.</w:t>
      </w:r>
    </w:p>
    <w:p w:rsidR="00D7724D" w:rsidRDefault="007E4AF8" w:rsidP="00915CAC">
      <w:pPr>
        <w:pStyle w:val="Proposal"/>
        <w:numPr>
          <w:ilvl w:val="0"/>
          <w:numId w:val="12"/>
        </w:numPr>
        <w:tabs>
          <w:tab w:val="clear" w:pos="1701"/>
        </w:tabs>
        <w:ind w:left="1701" w:hanging="1701"/>
        <w:rPr>
          <w:rFonts w:ascii="Arial" w:hAnsi="Arial"/>
        </w:rPr>
      </w:pPr>
      <w:r w:rsidRPr="007F78EC">
        <w:rPr>
          <w:rFonts w:ascii="Arial" w:hAnsi="Arial" w:cs="Arial"/>
        </w:rPr>
        <w:t xml:space="preserve">When </w:t>
      </w:r>
      <w:r>
        <w:rPr>
          <w:rFonts w:ascii="Arial" w:hAnsi="Arial" w:cs="Arial"/>
        </w:rPr>
        <w:t>a fixed information sequence (e.g. the PW</w:t>
      </w:r>
      <w:r w:rsidRPr="007F78EC">
        <w:rPr>
          <w:rFonts w:ascii="Arial" w:hAnsi="Arial" w:cs="Arial"/>
        </w:rPr>
        <w:t>-sequence</w:t>
      </w:r>
      <w:r>
        <w:rPr>
          <w:rFonts w:ascii="Arial" w:hAnsi="Arial" w:cs="Arial"/>
        </w:rPr>
        <w:t xml:space="preserve">) is used, the performance is </w:t>
      </w:r>
      <w:r w:rsidRPr="007F78EC">
        <w:rPr>
          <w:rFonts w:ascii="Arial" w:hAnsi="Arial" w:cs="Arial"/>
        </w:rPr>
        <w:t xml:space="preserve">sensitive to the choice of the mapping </w:t>
      </w:r>
      <w:r>
        <w:rPr>
          <w:rFonts w:ascii="Arial" w:hAnsi="Arial" w:cs="Arial"/>
        </w:rPr>
        <w:t>(</w:t>
      </w:r>
      <w:r w:rsidRPr="007F78EC">
        <w:rPr>
          <w:rFonts w:ascii="Arial" w:hAnsi="Arial" w:cs="Arial"/>
        </w:rPr>
        <w:t>more th</w:t>
      </w:r>
      <w:r>
        <w:rPr>
          <w:rFonts w:ascii="Arial" w:hAnsi="Arial" w:cs="Arial"/>
        </w:rPr>
        <w:t>a</w:t>
      </w:r>
      <w:r w:rsidRPr="007F78EC">
        <w:rPr>
          <w:rFonts w:ascii="Arial" w:hAnsi="Arial" w:cs="Arial"/>
        </w:rPr>
        <w:t>n 1 dB</w:t>
      </w:r>
      <w:r>
        <w:rPr>
          <w:rFonts w:ascii="Arial" w:hAnsi="Arial" w:cs="Arial"/>
        </w:rPr>
        <w:t xml:space="preserve"> difference among different mappings</w:t>
      </w:r>
      <w:r w:rsidRPr="007F78EC">
        <w:rPr>
          <w:rFonts w:ascii="Arial" w:hAnsi="Arial" w:cs="Arial"/>
        </w:rPr>
        <w:t xml:space="preserve"> for low code rates</w:t>
      </w:r>
      <w:r>
        <w:rPr>
          <w:rFonts w:ascii="Arial" w:hAnsi="Arial" w:cs="Arial"/>
        </w:rPr>
        <w:t>)</w:t>
      </w:r>
      <w:r w:rsidR="00D7724D">
        <w:rPr>
          <w:rFonts w:ascii="Arial" w:hAnsi="Arial" w:cs="Arial"/>
        </w:rPr>
        <w:t>.</w:t>
      </w:r>
    </w:p>
    <w:p w:rsidR="004B42C2" w:rsidRDefault="007E4AF8" w:rsidP="00915CAC">
      <w:pPr>
        <w:pStyle w:val="Proposal"/>
        <w:numPr>
          <w:ilvl w:val="0"/>
          <w:numId w:val="12"/>
        </w:numPr>
        <w:tabs>
          <w:tab w:val="clear" w:pos="1701"/>
        </w:tabs>
        <w:ind w:left="1701" w:hanging="1701"/>
        <w:rPr>
          <w:rFonts w:ascii="Arial" w:hAnsi="Arial"/>
        </w:rPr>
      </w:pPr>
      <w:r>
        <w:rPr>
          <w:rFonts w:ascii="Arial" w:hAnsi="Arial" w:cs="Arial"/>
        </w:rPr>
        <w:t>An i</w:t>
      </w:r>
      <w:r w:rsidRPr="008F36A8">
        <w:rPr>
          <w:rFonts w:ascii="Arial" w:hAnsi="Arial" w:cs="Arial"/>
        </w:rPr>
        <w:t xml:space="preserve">nterleaver that </w:t>
      </w:r>
      <w:r>
        <w:rPr>
          <w:rFonts w:ascii="Arial" w:hAnsi="Arial" w:cs="Arial"/>
        </w:rPr>
        <w:t xml:space="preserve">performs well with </w:t>
      </w:r>
      <w:r w:rsidRPr="008F36A8">
        <w:rPr>
          <w:rFonts w:ascii="Arial" w:hAnsi="Arial" w:cs="Arial"/>
        </w:rPr>
        <w:t xml:space="preserve">fading channels </w:t>
      </w:r>
      <w:r>
        <w:rPr>
          <w:rFonts w:ascii="Arial" w:hAnsi="Arial" w:cs="Arial"/>
        </w:rPr>
        <w:t xml:space="preserve">tends to provide </w:t>
      </w:r>
      <w:r w:rsidRPr="008F36A8">
        <w:rPr>
          <w:rFonts w:ascii="Arial" w:hAnsi="Arial" w:cs="Arial"/>
        </w:rPr>
        <w:t>a good mapping</w:t>
      </w:r>
      <w:r>
        <w:rPr>
          <w:rFonts w:ascii="Arial" w:hAnsi="Arial" w:cs="Arial"/>
        </w:rPr>
        <w:t xml:space="preserve"> for 16-QAM as we</w:t>
      </w:r>
      <w:bookmarkStart w:id="10" w:name="_GoBack"/>
      <w:bookmarkEnd w:id="10"/>
      <w:r>
        <w:rPr>
          <w:rFonts w:ascii="Arial" w:hAnsi="Arial" w:cs="Arial"/>
        </w:rPr>
        <w:t>ll at moderate-to-large block lengths</w:t>
      </w:r>
      <w:r w:rsidR="004B42C2">
        <w:rPr>
          <w:rFonts w:ascii="Arial" w:hAnsi="Arial"/>
        </w:rPr>
        <w:t xml:space="preserve">. </w:t>
      </w:r>
    </w:p>
    <w:p w:rsidR="007E4AF8" w:rsidRDefault="007E4AF8" w:rsidP="00915CAC">
      <w:pPr>
        <w:pStyle w:val="Proposal"/>
        <w:numPr>
          <w:ilvl w:val="0"/>
          <w:numId w:val="12"/>
        </w:numPr>
        <w:tabs>
          <w:tab w:val="clear" w:pos="1701"/>
        </w:tabs>
        <w:ind w:left="1701" w:hanging="1701"/>
        <w:rPr>
          <w:rFonts w:ascii="Arial" w:hAnsi="Arial"/>
        </w:rPr>
      </w:pPr>
      <w:r>
        <w:rPr>
          <w:rFonts w:ascii="Arial" w:hAnsi="Arial" w:cs="Arial"/>
        </w:rPr>
        <w:lastRenderedPageBreak/>
        <w:t>The rectangular interleaver with depth 5 in particular shows a good performance as a bit mapping for 16-QAM across different block lengths and code rates</w:t>
      </w:r>
      <w:r>
        <w:rPr>
          <w:rFonts w:ascii="Arial" w:hAnsi="Arial" w:cs="Arial"/>
        </w:rPr>
        <w:t>.</w:t>
      </w:r>
    </w:p>
    <w:p w:rsidR="00915CAC" w:rsidRPr="00874576" w:rsidRDefault="00915CAC" w:rsidP="00915CAC">
      <w:pPr>
        <w:pStyle w:val="Proposal"/>
        <w:numPr>
          <w:ilvl w:val="0"/>
          <w:numId w:val="0"/>
        </w:numPr>
        <w:tabs>
          <w:tab w:val="clear" w:pos="1701"/>
        </w:tabs>
        <w:ind w:left="1304"/>
        <w:rPr>
          <w:rFonts w:eastAsia="MS Mincho"/>
        </w:rPr>
      </w:pPr>
    </w:p>
    <w:p w:rsidR="00915CAC" w:rsidRDefault="00915CAC" w:rsidP="00915CAC">
      <w:pPr>
        <w:pStyle w:val="BodyText"/>
      </w:pPr>
    </w:p>
    <w:p w:rsidR="00915CAC" w:rsidRDefault="00915CAC" w:rsidP="00915CAC">
      <w:pPr>
        <w:pStyle w:val="Heading1"/>
        <w:numPr>
          <w:ilvl w:val="0"/>
          <w:numId w:val="7"/>
        </w:numPr>
        <w:textAlignment w:val="auto"/>
      </w:pPr>
      <w:bookmarkStart w:id="11" w:name="_In-sequence_SDU_delivery"/>
      <w:bookmarkEnd w:id="11"/>
      <w:r>
        <w:t>References</w:t>
      </w:r>
    </w:p>
    <w:p w:rsidR="00915CAC" w:rsidRDefault="00915CAC" w:rsidP="008D0C2C">
      <w:pPr>
        <w:pStyle w:val="Reference"/>
        <w:numPr>
          <w:ilvl w:val="0"/>
          <w:numId w:val="8"/>
        </w:numPr>
        <w:textAlignment w:val="auto"/>
      </w:pPr>
      <w:bookmarkStart w:id="12" w:name="_Ref477259858"/>
      <w:bookmarkStart w:id="13" w:name="_Ref473550504"/>
      <w:bookmarkStart w:id="14" w:name="_Ref477861233"/>
      <w:r>
        <w:t>R1-1611254, “Details of the Polar code design”, Huawei, HiSilicon, Reno, USA, November 10</w:t>
      </w:r>
      <w:r>
        <w:rPr>
          <w:vertAlign w:val="superscript"/>
        </w:rPr>
        <w:t>th</w:t>
      </w:r>
      <w:r>
        <w:t xml:space="preserve"> – 14</w:t>
      </w:r>
      <w:r>
        <w:rPr>
          <w:vertAlign w:val="superscript"/>
        </w:rPr>
        <w:t>th</w:t>
      </w:r>
      <w:r>
        <w:t>, 2016</w:t>
      </w:r>
      <w:bookmarkEnd w:id="12"/>
      <w:bookmarkEnd w:id="13"/>
      <w:bookmarkEnd w:id="14"/>
    </w:p>
    <w:p w:rsidR="00915CAC" w:rsidRDefault="00915CAC" w:rsidP="00915CAC">
      <w:pPr>
        <w:pStyle w:val="Reference"/>
        <w:numPr>
          <w:ilvl w:val="0"/>
          <w:numId w:val="8"/>
        </w:numPr>
      </w:pPr>
      <w:bookmarkStart w:id="15" w:name="_Ref474159650"/>
      <w:r>
        <w:t xml:space="preserve">Philip Koopman, “CRC Hamming Weight Data, </w:t>
      </w:r>
      <w:hyperlink r:id="rId17" w:history="1">
        <w:r>
          <w:rPr>
            <w:rStyle w:val="Hyperlink"/>
          </w:rPr>
          <w:t>https://users.ece.cmu.edu/~koopman/crc/hw_data.html</w:t>
        </w:r>
      </w:hyperlink>
      <w:r>
        <w:t>.</w:t>
      </w:r>
      <w:bookmarkEnd w:id="15"/>
    </w:p>
    <w:p w:rsidR="005C6277" w:rsidRDefault="005C6277" w:rsidP="005C6277">
      <w:pPr>
        <w:pStyle w:val="Reference"/>
        <w:numPr>
          <w:ilvl w:val="0"/>
          <w:numId w:val="8"/>
        </w:numPr>
      </w:pPr>
      <w:r>
        <w:t>R1-1707073, “</w:t>
      </w:r>
      <w:r w:rsidRPr="005C6277">
        <w:t>Impact of Information Bit Locations to Polar Codes with High Order Modulations</w:t>
      </w:r>
      <w:r>
        <w:t>”, Ericsson</w:t>
      </w:r>
      <w:r w:rsidR="007A0D1D">
        <w:t xml:space="preserve">, </w:t>
      </w:r>
      <w:r w:rsidR="007A0D1D" w:rsidRPr="001304BA">
        <w:t>Hangzhou, P.R. China 15th – 19th May 2017</w:t>
      </w:r>
      <w:r w:rsidR="007A0D1D">
        <w:t>.</w:t>
      </w:r>
    </w:p>
    <w:p w:rsidR="004121AA" w:rsidRDefault="004121AA" w:rsidP="005C6277">
      <w:pPr>
        <w:pStyle w:val="Reference"/>
        <w:numPr>
          <w:ilvl w:val="0"/>
          <w:numId w:val="8"/>
        </w:numPr>
      </w:pPr>
      <w:r>
        <w:t>R1-</w:t>
      </w:r>
      <w:r w:rsidR="007A0D1D">
        <w:t xml:space="preserve">1710495, “Polar Code Performance in Fading Channel,” Ericsson, </w:t>
      </w:r>
    </w:p>
    <w:p w:rsidR="00915CAC" w:rsidRDefault="00915CAC" w:rsidP="00915CAC">
      <w:pPr>
        <w:pStyle w:val="Reference"/>
        <w:numPr>
          <w:ilvl w:val="0"/>
          <w:numId w:val="0"/>
        </w:numPr>
        <w:ind w:left="567"/>
        <w:textAlignment w:val="auto"/>
      </w:pPr>
    </w:p>
    <w:p w:rsidR="00915CAC" w:rsidRDefault="00915CAC" w:rsidP="00915CAC">
      <w:pPr>
        <w:pStyle w:val="Reference"/>
        <w:numPr>
          <w:ilvl w:val="0"/>
          <w:numId w:val="0"/>
        </w:numPr>
        <w:ind w:left="567"/>
        <w:jc w:val="left"/>
      </w:pPr>
    </w:p>
    <w:p w:rsidR="00915CAC" w:rsidRPr="00350BA1" w:rsidRDefault="00915CAC" w:rsidP="00915CAC"/>
    <w:p w:rsidR="00D03831" w:rsidRDefault="00D03831" w:rsidP="00D03831">
      <w:pPr>
        <w:pStyle w:val="Heading1"/>
        <w:numPr>
          <w:ilvl w:val="0"/>
          <w:numId w:val="7"/>
        </w:numPr>
        <w:textAlignment w:val="auto"/>
      </w:pPr>
      <w:r>
        <w:t>Appendix</w:t>
      </w:r>
    </w:p>
    <w:p w:rsidR="00D03831" w:rsidRDefault="00F3224A" w:rsidP="00D03831">
      <w:r>
        <w:t xml:space="preserve">In this appendix, we compare performance of all possible bit-mappings for the case with a short block length </w:t>
      </w:r>
      <m:oMath>
        <m:r>
          <w:rPr>
            <w:rFonts w:ascii="Cambria Math" w:hAnsi="Cambria Math"/>
          </w:rPr>
          <m:t>N=8.</m:t>
        </m:r>
      </m:oMath>
      <w:r w:rsidR="00236D22">
        <w:t xml:space="preserve">  There are a total of </w:t>
      </w:r>
      <w:r w:rsidR="00093F59">
        <w:t xml:space="preserve">70 possible bit mappings for </w:t>
      </w:r>
      <m:oMath>
        <m:r>
          <w:rPr>
            <w:rFonts w:ascii="Cambria Math" w:hAnsi="Cambria Math"/>
          </w:rPr>
          <m:t>N=8</m:t>
        </m:r>
      </m:oMath>
      <w:r w:rsidR="00093F59">
        <w:t xml:space="preserve">.  </w:t>
      </w:r>
      <w:r w:rsidR="008B420D">
        <w:t xml:space="preserve">For each possible mapping, an optimized information set is computed.  According to the different information sets so derived, </w:t>
      </w:r>
      <w:r w:rsidR="00BA598B">
        <w:t>all</w:t>
      </w:r>
      <w:r w:rsidR="008B420D">
        <w:t xml:space="preserve"> possible mappings can be divided into 3 groups.</w:t>
      </w:r>
    </w:p>
    <w:p w:rsidR="0090393B" w:rsidRDefault="0090393B" w:rsidP="00D03831"/>
    <w:tbl>
      <w:tblPr>
        <w:tblStyle w:val="PlainTable4"/>
        <w:tblW w:w="0" w:type="auto"/>
        <w:tblLook w:val="04A0" w:firstRow="1" w:lastRow="0" w:firstColumn="1" w:lastColumn="0" w:noHBand="0" w:noVBand="1"/>
      </w:tblPr>
      <w:tblGrid>
        <w:gridCol w:w="985"/>
        <w:gridCol w:w="6210"/>
        <w:gridCol w:w="2155"/>
      </w:tblGrid>
      <w:tr w:rsidR="00CA234D" w:rsidTr="003B4F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dxa"/>
          </w:tcPr>
          <w:p w:rsidR="00CA234D" w:rsidRDefault="00CA234D" w:rsidP="000065AB">
            <w:pPr>
              <w:jc w:val="center"/>
            </w:pPr>
          </w:p>
        </w:tc>
        <w:tc>
          <w:tcPr>
            <w:tcW w:w="6210" w:type="dxa"/>
          </w:tcPr>
          <w:p w:rsidR="00CA234D" w:rsidRDefault="00CA234D" w:rsidP="000065AB">
            <w:pPr>
              <w:jc w:val="center"/>
              <w:cnfStyle w:val="100000000000" w:firstRow="1" w:lastRow="0" w:firstColumn="0" w:lastColumn="0" w:oddVBand="0" w:evenVBand="0" w:oddHBand="0" w:evenHBand="0" w:firstRowFirstColumn="0" w:firstRowLastColumn="0" w:lastRowFirstColumn="0" w:lastRowLastColumn="0"/>
            </w:pPr>
            <w:r>
              <w:t>Bit Mapping</w:t>
            </w:r>
            <w:r w:rsidR="000065AB">
              <w:t>s</w:t>
            </w:r>
          </w:p>
        </w:tc>
        <w:tc>
          <w:tcPr>
            <w:tcW w:w="2155" w:type="dxa"/>
          </w:tcPr>
          <w:p w:rsidR="00CA234D" w:rsidRDefault="00CA234D" w:rsidP="000065AB">
            <w:pPr>
              <w:jc w:val="center"/>
              <w:cnfStyle w:val="100000000000" w:firstRow="1" w:lastRow="0" w:firstColumn="0" w:lastColumn="0" w:oddVBand="0" w:evenVBand="0" w:oddHBand="0" w:evenHBand="0" w:firstRowFirstColumn="0" w:firstRowLastColumn="0" w:lastRowFirstColumn="0" w:lastRowLastColumn="0"/>
            </w:pPr>
            <w:r>
              <w:rPr>
                <w:lang w:eastAsia="en-US"/>
              </w:rPr>
              <w:t>Information sequence</w:t>
            </w:r>
          </w:p>
        </w:tc>
      </w:tr>
      <w:tr w:rsidR="00CA234D" w:rsidTr="003B4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dxa"/>
          </w:tcPr>
          <w:p w:rsidR="00CA234D" w:rsidRDefault="00CA234D" w:rsidP="000065AB">
            <w:pPr>
              <w:jc w:val="center"/>
            </w:pPr>
            <w:r>
              <w:rPr>
                <w:lang w:eastAsia="en-US"/>
              </w:rPr>
              <w:t>Group 1</w:t>
            </w:r>
          </w:p>
        </w:tc>
        <w:tc>
          <w:tcPr>
            <w:tcW w:w="6210" w:type="dxa"/>
          </w:tcPr>
          <w:p w:rsidR="00CA234D" w:rsidRDefault="00CA234D" w:rsidP="000065AB">
            <w:pPr>
              <w:jc w:val="center"/>
              <w:cnfStyle w:val="000000100000" w:firstRow="0" w:lastRow="0" w:firstColumn="0" w:lastColumn="0" w:oddVBand="0" w:evenVBand="0" w:oddHBand="1" w:evenHBand="0" w:firstRowFirstColumn="0" w:firstRowLastColumn="0" w:lastRowFirstColumn="0" w:lastRowLastColumn="0"/>
            </w:pPr>
            <w:r>
              <w:rPr>
                <w:lang w:eastAsia="en-US"/>
              </w:rPr>
              <w:t>GGBBGGBB, BBGGBBGG, GBBGGBBG, BGGBBGGB</w:t>
            </w:r>
          </w:p>
        </w:tc>
        <w:tc>
          <w:tcPr>
            <w:tcW w:w="2155" w:type="dxa"/>
          </w:tcPr>
          <w:p w:rsidR="00CA234D" w:rsidRDefault="00CA234D" w:rsidP="000065AB">
            <w:pPr>
              <w:jc w:val="center"/>
              <w:cnfStyle w:val="000000100000" w:firstRow="0" w:lastRow="0" w:firstColumn="0" w:lastColumn="0" w:oddVBand="0" w:evenVBand="0" w:oddHBand="1" w:evenHBand="0" w:firstRowFirstColumn="0" w:firstRowLastColumn="0" w:lastRowFirstColumn="0" w:lastRowLastColumn="0"/>
            </w:pPr>
            <w:r>
              <w:rPr>
                <w:lang w:eastAsia="en-US"/>
              </w:rPr>
              <w:t>8-7-4-6-3-5-2-1</w:t>
            </w:r>
          </w:p>
        </w:tc>
      </w:tr>
      <w:tr w:rsidR="00CA234D" w:rsidTr="003B4F12">
        <w:tc>
          <w:tcPr>
            <w:cnfStyle w:val="001000000000" w:firstRow="0" w:lastRow="0" w:firstColumn="1" w:lastColumn="0" w:oddVBand="0" w:evenVBand="0" w:oddHBand="0" w:evenHBand="0" w:firstRowFirstColumn="0" w:firstRowLastColumn="0" w:lastRowFirstColumn="0" w:lastRowLastColumn="0"/>
            <w:tcW w:w="985" w:type="dxa"/>
          </w:tcPr>
          <w:p w:rsidR="00CA234D" w:rsidRDefault="00CA234D" w:rsidP="000065AB">
            <w:pPr>
              <w:jc w:val="center"/>
            </w:pPr>
            <w:r>
              <w:rPr>
                <w:lang w:eastAsia="en-US"/>
              </w:rPr>
              <w:t>Group 2</w:t>
            </w:r>
          </w:p>
        </w:tc>
        <w:tc>
          <w:tcPr>
            <w:tcW w:w="6210" w:type="dxa"/>
          </w:tcPr>
          <w:p w:rsidR="00CA234D" w:rsidRDefault="00CA234D" w:rsidP="000065AB">
            <w:pPr>
              <w:jc w:val="center"/>
              <w:cnfStyle w:val="000000000000" w:firstRow="0" w:lastRow="0" w:firstColumn="0" w:lastColumn="0" w:oddVBand="0" w:evenVBand="0" w:oddHBand="0" w:evenHBand="0" w:firstRowFirstColumn="0" w:firstRowLastColumn="0" w:lastRowFirstColumn="0" w:lastRowLastColumn="0"/>
            </w:pPr>
            <w:r>
              <w:rPr>
                <w:lang w:eastAsia="en-US"/>
              </w:rPr>
              <w:t>GBGBGBGB, BGBGBGBG</w:t>
            </w:r>
          </w:p>
        </w:tc>
        <w:tc>
          <w:tcPr>
            <w:tcW w:w="2155" w:type="dxa"/>
          </w:tcPr>
          <w:p w:rsidR="00CA234D" w:rsidRDefault="00CA234D" w:rsidP="000065AB">
            <w:pPr>
              <w:jc w:val="center"/>
              <w:cnfStyle w:val="000000000000" w:firstRow="0" w:lastRow="0" w:firstColumn="0" w:lastColumn="0" w:oddVBand="0" w:evenVBand="0" w:oddHBand="0" w:evenHBand="0" w:firstRowFirstColumn="0" w:firstRowLastColumn="0" w:lastRowFirstColumn="0" w:lastRowLastColumn="0"/>
            </w:pPr>
            <w:r>
              <w:rPr>
                <w:lang w:eastAsia="en-US"/>
              </w:rPr>
              <w:t>8-6-7-4-2-5-3-1</w:t>
            </w:r>
          </w:p>
        </w:tc>
      </w:tr>
      <w:tr w:rsidR="00CA234D" w:rsidTr="003B4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5" w:type="dxa"/>
          </w:tcPr>
          <w:p w:rsidR="00CA234D" w:rsidRDefault="00CA234D" w:rsidP="000065AB">
            <w:pPr>
              <w:jc w:val="center"/>
            </w:pPr>
            <w:r>
              <w:rPr>
                <w:lang w:eastAsia="en-US"/>
              </w:rPr>
              <w:t>Group 3</w:t>
            </w:r>
          </w:p>
        </w:tc>
        <w:tc>
          <w:tcPr>
            <w:tcW w:w="6210" w:type="dxa"/>
          </w:tcPr>
          <w:p w:rsidR="00CA234D" w:rsidRDefault="00CA234D" w:rsidP="000065AB">
            <w:pPr>
              <w:jc w:val="center"/>
              <w:cnfStyle w:val="000000100000" w:firstRow="0" w:lastRow="0" w:firstColumn="0" w:lastColumn="0" w:oddVBand="0" w:evenVBand="0" w:oddHBand="1" w:evenHBand="0" w:firstRowFirstColumn="0" w:firstRowLastColumn="0" w:lastRowFirstColumn="0" w:lastRowLastColumn="0"/>
            </w:pPr>
            <w:r>
              <w:rPr>
                <w:lang w:eastAsia="en-US"/>
              </w:rPr>
              <w:t>All other mappings</w:t>
            </w:r>
          </w:p>
        </w:tc>
        <w:tc>
          <w:tcPr>
            <w:tcW w:w="2155" w:type="dxa"/>
          </w:tcPr>
          <w:p w:rsidR="00CA234D" w:rsidRDefault="00CA234D" w:rsidP="000065AB">
            <w:pPr>
              <w:jc w:val="center"/>
              <w:cnfStyle w:val="000000100000" w:firstRow="0" w:lastRow="0" w:firstColumn="0" w:lastColumn="0" w:oddVBand="0" w:evenVBand="0" w:oddHBand="1" w:evenHBand="0" w:firstRowFirstColumn="0" w:firstRowLastColumn="0" w:lastRowFirstColumn="0" w:lastRowLastColumn="0"/>
            </w:pPr>
            <w:r>
              <w:rPr>
                <w:lang w:eastAsia="en-US"/>
              </w:rPr>
              <w:t>8-7-6-4-5-3-2-1</w:t>
            </w:r>
          </w:p>
        </w:tc>
      </w:tr>
    </w:tbl>
    <w:p w:rsidR="003F7FDB" w:rsidRDefault="003F7FDB" w:rsidP="00D03831"/>
    <w:p w:rsidR="008B420D" w:rsidRDefault="009A50A8" w:rsidP="00D03831">
      <w:r>
        <w:fldChar w:fldCharType="begin"/>
      </w:r>
      <w:r>
        <w:instrText xml:space="preserve"> REF _Ref485514261 \h </w:instrText>
      </w:r>
      <w:r>
        <w:fldChar w:fldCharType="separate"/>
      </w:r>
      <w:r>
        <w:t xml:space="preserve">Figure </w:t>
      </w:r>
      <w:r>
        <w:rPr>
          <w:noProof/>
        </w:rPr>
        <w:t>10</w:t>
      </w:r>
      <w:r>
        <w:fldChar w:fldCharType="end"/>
      </w:r>
      <w:r>
        <w:t xml:space="preserve"> and </w:t>
      </w:r>
      <w:r>
        <w:fldChar w:fldCharType="begin"/>
      </w:r>
      <w:r>
        <w:instrText xml:space="preserve"> REF _Ref485514262 \h </w:instrText>
      </w:r>
      <w:r>
        <w:fldChar w:fldCharType="separate"/>
      </w:r>
      <w:r>
        <w:t xml:space="preserve">Figure </w:t>
      </w:r>
      <w:r>
        <w:rPr>
          <w:noProof/>
        </w:rPr>
        <w:t>11</w:t>
      </w:r>
      <w:r>
        <w:fldChar w:fldCharType="end"/>
      </w:r>
      <w:r>
        <w:t xml:space="preserve"> shows the performance of different groups of mappings with associated optimized information sequences</w:t>
      </w:r>
      <w:r w:rsidR="00B42848">
        <w:t>.  As shown, Group 1 consistently provides the best performance and can significantly outperforms the random interleaver at this short block length.</w:t>
      </w:r>
    </w:p>
    <w:p w:rsidR="00C538E6" w:rsidRDefault="00C538E6" w:rsidP="00D03831"/>
    <w:p w:rsidR="00C538E6" w:rsidRDefault="00C538E6" w:rsidP="00D03831"/>
    <w:p w:rsidR="00D03831" w:rsidRDefault="00585D60" w:rsidP="00D03831">
      <w:pPr>
        <w:jc w:val="center"/>
      </w:pPr>
      <w:r>
        <w:rPr>
          <w:noProof/>
          <w:lang w:val="en-US"/>
        </w:rPr>
        <w:lastRenderedPageBreak/>
        <mc:AlternateContent>
          <mc:Choice Requires="wps">
            <w:drawing>
              <wp:anchor distT="0" distB="0" distL="114300" distR="114300" simplePos="0" relativeHeight="251665408" behindDoc="0" locked="0" layoutInCell="1" allowOverlap="1" wp14:anchorId="4B9C051B" wp14:editId="3B7CC928">
                <wp:simplePos x="0" y="0"/>
                <wp:positionH relativeFrom="column">
                  <wp:posOffset>2520950</wp:posOffset>
                </wp:positionH>
                <wp:positionV relativeFrom="paragraph">
                  <wp:posOffset>1149350</wp:posOffset>
                </wp:positionV>
                <wp:extent cx="362331" cy="81378"/>
                <wp:effectExtent l="0" t="95250" r="0" b="90170"/>
                <wp:wrapNone/>
                <wp:docPr id="12" name="Oval 12"/>
                <wp:cNvGraphicFramePr/>
                <a:graphic xmlns:a="http://schemas.openxmlformats.org/drawingml/2006/main">
                  <a:graphicData uri="http://schemas.microsoft.com/office/word/2010/wordprocessingShape">
                    <wps:wsp>
                      <wps:cNvSpPr/>
                      <wps:spPr>
                        <a:xfrm rot="19440535">
                          <a:off x="0" y="0"/>
                          <a:ext cx="362331" cy="81378"/>
                        </a:xfrm>
                        <a:prstGeom prst="ellipse">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EFD2B3C" id="Oval 12" o:spid="_x0000_s1026" style="position:absolute;margin-left:198.5pt;margin-top:90.5pt;width:28.55pt;height:6.4pt;rotation:-2358712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" filled="f" strokecolor="#243f60 [1604]" strokeweight=".5pt"/>
            </w:pict>
          </mc:Fallback>
        </mc:AlternateContent>
      </w:r>
      <w:r w:rsidR="00872C91">
        <w:rPr>
          <w:noProof/>
          <w:lang w:val="en-US"/>
        </w:rPr>
        <mc:AlternateContent>
          <mc:Choice Requires="wps">
            <w:drawing>
              <wp:anchor distT="0" distB="0" distL="114300" distR="114300" simplePos="0" relativeHeight="251663360" behindDoc="0" locked="0" layoutInCell="1" allowOverlap="1" wp14:anchorId="5035D385" wp14:editId="3C0071C7">
                <wp:simplePos x="0" y="0"/>
                <wp:positionH relativeFrom="column">
                  <wp:posOffset>3582670</wp:posOffset>
                </wp:positionH>
                <wp:positionV relativeFrom="paragraph">
                  <wp:posOffset>1235710</wp:posOffset>
                </wp:positionV>
                <wp:extent cx="139065" cy="45085"/>
                <wp:effectExtent l="0" t="38100" r="13335" b="50165"/>
                <wp:wrapNone/>
                <wp:docPr id="9" name="Oval 9"/>
                <wp:cNvGraphicFramePr/>
                <a:graphic xmlns:a="http://schemas.openxmlformats.org/drawingml/2006/main">
                  <a:graphicData uri="http://schemas.microsoft.com/office/word/2010/wordprocessingShape">
                    <wps:wsp>
                      <wps:cNvSpPr/>
                      <wps:spPr>
                        <a:xfrm rot="19440535">
                          <a:off x="0" y="0"/>
                          <a:ext cx="139065" cy="45085"/>
                        </a:xfrm>
                        <a:prstGeom prst="ellipse">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426652" id="Oval 9" o:spid="_x0000_s1026" style="position:absolute;margin-left:282.1pt;margin-top:97.3pt;width:10.95pt;height:3.55pt;rotation:-2358712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" filled="f" strokecolor="#243f60 [1604]" strokeweight=".5pt"/>
            </w:pict>
          </mc:Fallback>
        </mc:AlternateContent>
      </w:r>
      <w:r w:rsidR="00872C91">
        <w:rPr>
          <w:noProof/>
          <w:lang w:val="en-US"/>
        </w:rPr>
        <mc:AlternateContent>
          <mc:Choice Requires="wps">
            <w:drawing>
              <wp:anchor distT="0" distB="0" distL="114300" distR="114300" simplePos="0" relativeHeight="251661312" behindDoc="0" locked="0" layoutInCell="1" allowOverlap="1" wp14:anchorId="5D8DC589" wp14:editId="22DFF216">
                <wp:simplePos x="0" y="0"/>
                <wp:positionH relativeFrom="column">
                  <wp:posOffset>3096188</wp:posOffset>
                </wp:positionH>
                <wp:positionV relativeFrom="paragraph">
                  <wp:posOffset>1153510</wp:posOffset>
                </wp:positionV>
                <wp:extent cx="335284" cy="75587"/>
                <wp:effectExtent l="0" t="76200" r="0" b="76835"/>
                <wp:wrapNone/>
                <wp:docPr id="4" name="Oval 4"/>
                <wp:cNvGraphicFramePr/>
                <a:graphic xmlns:a="http://schemas.openxmlformats.org/drawingml/2006/main">
                  <a:graphicData uri="http://schemas.microsoft.com/office/word/2010/wordprocessingShape">
                    <wps:wsp>
                      <wps:cNvSpPr/>
                      <wps:spPr>
                        <a:xfrm rot="19440535">
                          <a:off x="0" y="0"/>
                          <a:ext cx="335284" cy="75587"/>
                        </a:xfrm>
                        <a:prstGeom prst="ellipse">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2A0567" id="Oval 4" o:spid="_x0000_s1026" style="position:absolute;margin-left:243.8pt;margin-top:90.85pt;width:26.4pt;height:5.95pt;rotation:-2358712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" filled="f" strokecolor="#243f60 [1604]" strokeweight=".5pt"/>
            </w:pict>
          </mc:Fallback>
        </mc:AlternateContent>
      </w:r>
      <w:r w:rsidR="00D03831">
        <w:rPr>
          <w:noProof/>
          <w:lang w:val="en-US"/>
        </w:rPr>
        <w:drawing>
          <wp:inline distT="0" distB="0" distL="0" distR="0">
            <wp:extent cx="4006850" cy="3003944"/>
            <wp:effectExtent l="0" t="0" r="0" b="6350"/>
            <wp:docPr id="2" name="Picture 2" descr="cid:image004.png@01D2D3E1.F3DB3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4.png@01D2D3E1.F3DB3EE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020847" cy="3014437"/>
                    </a:xfrm>
                    <a:prstGeom prst="rect">
                      <a:avLst/>
                    </a:prstGeom>
                    <a:noFill/>
                    <a:ln>
                      <a:noFill/>
                    </a:ln>
                  </pic:spPr>
                </pic:pic>
              </a:graphicData>
            </a:graphic>
          </wp:inline>
        </w:drawing>
      </w:r>
    </w:p>
    <w:p w:rsidR="00841870" w:rsidRDefault="00841870" w:rsidP="00841870">
      <w:pPr>
        <w:pStyle w:val="Caption"/>
      </w:pPr>
      <w:bookmarkStart w:id="16" w:name="_Ref485514261"/>
      <w:r>
        <w:t xml:space="preserve">Figure </w:t>
      </w:r>
      <w:r>
        <w:fldChar w:fldCharType="begin"/>
      </w:r>
      <w:r>
        <w:instrText xml:space="preserve"> SEQ Figure \* ARABIC </w:instrText>
      </w:r>
      <w:r>
        <w:fldChar w:fldCharType="separate"/>
      </w:r>
      <w:r w:rsidR="00C35156">
        <w:rPr>
          <w:noProof/>
        </w:rPr>
        <w:t>10</w:t>
      </w:r>
      <w:r>
        <w:fldChar w:fldCharType="end"/>
      </w:r>
      <w:bookmarkEnd w:id="16"/>
      <w:r>
        <w:t xml:space="preserve">. Performance of different groups of bit mappings with 16QAM modulation </w:t>
      </w:r>
      <w:r>
        <w:br/>
        <w:t>for K=3,5,6, and N = 8 u</w:t>
      </w:r>
      <w:r w:rsidR="00600B1A">
        <w:t>s</w:t>
      </w:r>
      <w:r>
        <w:t>ing optimized information sets</w:t>
      </w:r>
    </w:p>
    <w:p w:rsidR="00841870" w:rsidRDefault="00841870" w:rsidP="00D03831">
      <w:pPr>
        <w:jc w:val="center"/>
      </w:pPr>
    </w:p>
    <w:p w:rsidR="00D03831" w:rsidRDefault="00D03831" w:rsidP="00D03831">
      <w:pPr>
        <w:jc w:val="center"/>
      </w:pPr>
    </w:p>
    <w:p w:rsidR="00D03831" w:rsidRDefault="00585D60" w:rsidP="00D03831">
      <w:pPr>
        <w:jc w:val="center"/>
      </w:pPr>
      <w:r>
        <w:rPr>
          <w:noProof/>
          <w:lang w:val="en-US"/>
        </w:rPr>
        <mc:AlternateContent>
          <mc:Choice Requires="wps">
            <w:drawing>
              <wp:anchor distT="0" distB="0" distL="114300" distR="114300" simplePos="0" relativeHeight="251669504" behindDoc="0" locked="0" layoutInCell="1" allowOverlap="1" wp14:anchorId="5DA5EF9B" wp14:editId="41E60831">
                <wp:simplePos x="0" y="0"/>
                <wp:positionH relativeFrom="column">
                  <wp:posOffset>3619727</wp:posOffset>
                </wp:positionH>
                <wp:positionV relativeFrom="paragraph">
                  <wp:posOffset>1113102</wp:posOffset>
                </wp:positionV>
                <wp:extent cx="129600" cy="54091"/>
                <wp:effectExtent l="0" t="38100" r="3810" b="41275"/>
                <wp:wrapNone/>
                <wp:docPr id="17" name="Oval 17"/>
                <wp:cNvGraphicFramePr/>
                <a:graphic xmlns:a="http://schemas.openxmlformats.org/drawingml/2006/main">
                  <a:graphicData uri="http://schemas.microsoft.com/office/word/2010/wordprocessingShape">
                    <wps:wsp>
                      <wps:cNvSpPr/>
                      <wps:spPr>
                        <a:xfrm rot="19440535">
                          <a:off x="0" y="0"/>
                          <a:ext cx="129600" cy="54091"/>
                        </a:xfrm>
                        <a:prstGeom prst="ellipse">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71B7C1" id="Oval 17" o:spid="_x0000_s1026" style="position:absolute;margin-left:285pt;margin-top:87.65pt;width:10.2pt;height:4.25pt;rotation:-2358712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" filled="f" strokecolor="#243f60 [1604]" strokeweight=".5pt"/>
            </w:pict>
          </mc:Fallback>
        </mc:AlternateContent>
      </w:r>
      <w:r>
        <w:rPr>
          <w:noProof/>
          <w:lang w:val="en-US"/>
        </w:rPr>
        <mc:AlternateContent>
          <mc:Choice Requires="wps">
            <w:drawing>
              <wp:anchor distT="0" distB="0" distL="114300" distR="114300" simplePos="0" relativeHeight="251667456" behindDoc="0" locked="0" layoutInCell="1" allowOverlap="1" wp14:anchorId="2D7E42AD" wp14:editId="5FD0B512">
                <wp:simplePos x="0" y="0"/>
                <wp:positionH relativeFrom="column">
                  <wp:posOffset>2765615</wp:posOffset>
                </wp:positionH>
                <wp:positionV relativeFrom="paragraph">
                  <wp:posOffset>1097456</wp:posOffset>
                </wp:positionV>
                <wp:extent cx="175048" cy="67969"/>
                <wp:effectExtent l="0" t="38100" r="0" b="46355"/>
                <wp:wrapNone/>
                <wp:docPr id="14" name="Oval 14"/>
                <wp:cNvGraphicFramePr/>
                <a:graphic xmlns:a="http://schemas.openxmlformats.org/drawingml/2006/main">
                  <a:graphicData uri="http://schemas.microsoft.com/office/word/2010/wordprocessingShape">
                    <wps:wsp>
                      <wps:cNvSpPr/>
                      <wps:spPr>
                        <a:xfrm rot="19440535">
                          <a:off x="0" y="0"/>
                          <a:ext cx="175048" cy="67969"/>
                        </a:xfrm>
                        <a:prstGeom prst="ellipse">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F43B2F2" id="Oval 14" o:spid="_x0000_s1026" style="position:absolute;margin-left:217.75pt;margin-top:86.4pt;width:13.8pt;height:5.35pt;rotation:-2358712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" filled="f" strokecolor="#243f60 [1604]" strokeweight=".5pt"/>
            </w:pict>
          </mc:Fallback>
        </mc:AlternateContent>
      </w:r>
      <w:r>
        <w:rPr>
          <w:noProof/>
          <w:lang w:val="en-US"/>
        </w:rPr>
        <mc:AlternateContent>
          <mc:Choice Requires="wps">
            <w:drawing>
              <wp:anchor distT="0" distB="0" distL="114300" distR="114300" simplePos="0" relativeHeight="251659264" behindDoc="0" locked="0" layoutInCell="1" allowOverlap="1">
                <wp:simplePos x="0" y="0"/>
                <wp:positionH relativeFrom="column">
                  <wp:posOffset>2211263</wp:posOffset>
                </wp:positionH>
                <wp:positionV relativeFrom="paragraph">
                  <wp:posOffset>984885</wp:posOffset>
                </wp:positionV>
                <wp:extent cx="327020" cy="87822"/>
                <wp:effectExtent l="0" t="76200" r="0" b="83820"/>
                <wp:wrapNone/>
                <wp:docPr id="3" name="Oval 3"/>
                <wp:cNvGraphicFramePr/>
                <a:graphic xmlns:a="http://schemas.openxmlformats.org/drawingml/2006/main">
                  <a:graphicData uri="http://schemas.microsoft.com/office/word/2010/wordprocessingShape">
                    <wps:wsp>
                      <wps:cNvSpPr/>
                      <wps:spPr>
                        <a:xfrm rot="19440535">
                          <a:off x="0" y="0"/>
                          <a:ext cx="327020" cy="87822"/>
                        </a:xfrm>
                        <a:prstGeom prst="ellipse">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70FC86" id="Oval 3" o:spid="_x0000_s1026" style="position:absolute;margin-left:174.1pt;margin-top:77.55pt;width:25.75pt;height:6.9pt;rotation:-2358712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" filled="f" strokecolor="#243f60 [1604]" strokeweight=".5pt"/>
            </w:pict>
          </mc:Fallback>
        </mc:AlternateContent>
      </w:r>
      <w:r w:rsidR="00D03831">
        <w:rPr>
          <w:noProof/>
          <w:lang w:val="en-US"/>
        </w:rPr>
        <w:drawing>
          <wp:inline distT="0" distB="0" distL="0" distR="0">
            <wp:extent cx="4057650" cy="3042028"/>
            <wp:effectExtent l="0" t="0" r="0" b="6350"/>
            <wp:docPr id="1" name="Picture 1" descr="cid:image002.png@01D2D3E1.F3DB3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2D3E1.F3DB3EE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082125" cy="3060377"/>
                    </a:xfrm>
                    <a:prstGeom prst="rect">
                      <a:avLst/>
                    </a:prstGeom>
                    <a:noFill/>
                    <a:ln>
                      <a:noFill/>
                    </a:ln>
                  </pic:spPr>
                </pic:pic>
              </a:graphicData>
            </a:graphic>
          </wp:inline>
        </w:drawing>
      </w:r>
    </w:p>
    <w:p w:rsidR="001A6817" w:rsidRDefault="001A6817" w:rsidP="001A6817">
      <w:pPr>
        <w:pStyle w:val="Caption"/>
      </w:pPr>
      <w:bookmarkStart w:id="17" w:name="_Ref485514262"/>
      <w:r>
        <w:t xml:space="preserve">Figure </w:t>
      </w:r>
      <w:r>
        <w:fldChar w:fldCharType="begin"/>
      </w:r>
      <w:r>
        <w:instrText xml:space="preserve"> SEQ Figure \* ARABIC </w:instrText>
      </w:r>
      <w:r>
        <w:fldChar w:fldCharType="separate"/>
      </w:r>
      <w:r w:rsidR="00C35156">
        <w:rPr>
          <w:noProof/>
        </w:rPr>
        <w:t>11</w:t>
      </w:r>
      <w:r>
        <w:fldChar w:fldCharType="end"/>
      </w:r>
      <w:bookmarkEnd w:id="17"/>
      <w:r>
        <w:t xml:space="preserve">. Performance of different groups of bit mappings with 16QAM modulation </w:t>
      </w:r>
      <w:r>
        <w:br/>
        <w:t>for K=2,4,7, and N = 8 u</w:t>
      </w:r>
      <w:r w:rsidR="00600B1A">
        <w:t>s</w:t>
      </w:r>
      <w:r>
        <w:t>ing optimized information sets</w:t>
      </w:r>
    </w:p>
    <w:p w:rsidR="00D03831" w:rsidRDefault="00D03831" w:rsidP="00915CAC"/>
    <w:p w:rsidR="00915CAC" w:rsidRDefault="00915CAC" w:rsidP="00915CAC"/>
    <w:p w:rsidR="00915CAC" w:rsidRDefault="00915CAC" w:rsidP="00915CAC"/>
    <w:sectPr w:rsidR="00915CAC" w:rsidSect="00C02A4C">
      <w:headerReference w:type="even" r:id="rId22"/>
      <w:footerReference w:type="defaul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3F4" w:rsidRDefault="008B43F4">
      <w:pPr>
        <w:spacing w:after="0"/>
      </w:pPr>
      <w:r>
        <w:separator/>
      </w:r>
    </w:p>
  </w:endnote>
  <w:endnote w:type="continuationSeparator" w:id="0">
    <w:p w:rsidR="008B43F4" w:rsidRDefault="008B4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DD" w:rsidRDefault="005C2B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52E5">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52E5">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3F4" w:rsidRDefault="008B43F4">
      <w:pPr>
        <w:spacing w:after="0"/>
      </w:pPr>
      <w:r>
        <w:separator/>
      </w:r>
    </w:p>
  </w:footnote>
  <w:footnote w:type="continuationSeparator" w:id="0">
    <w:p w:rsidR="008B43F4" w:rsidRDefault="008B43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DD" w:rsidRDefault="005C2B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343AA1"/>
    <w:multiLevelType w:val="hybridMultilevel"/>
    <w:tmpl w:val="5328B67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DB8538A"/>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3" w15:restartNumberingAfterBreak="0">
    <w:nsid w:val="3AA46647"/>
    <w:multiLevelType w:val="hybridMultilevel"/>
    <w:tmpl w:val="9924A99A"/>
    <w:lvl w:ilvl="0" w:tplc="955ED9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AD2F60"/>
    <w:multiLevelType w:val="hybridMultilevel"/>
    <w:tmpl w:val="624ED7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4686DE3"/>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7" w15:restartNumberingAfterBreak="0">
    <w:nsid w:val="59CE6AE5"/>
    <w:multiLevelType w:val="hybridMultilevel"/>
    <w:tmpl w:val="37F8B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06A60D6"/>
    <w:multiLevelType w:val="hybridMultilevel"/>
    <w:tmpl w:val="95B82BAC"/>
    <w:lvl w:ilvl="0" w:tplc="EE40D666">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B6C22"/>
    <w:multiLevelType w:val="hybridMultilevel"/>
    <w:tmpl w:val="362A6C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8"/>
  </w:num>
  <w:num w:numId="5">
    <w:abstractNumId w:val="7"/>
  </w:num>
  <w:num w:numId="6">
    <w:abstractNumId w:val="3"/>
    <w:lvlOverride w:ilvl="0">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lvlOverride w:ilvl="0">
      <w:startOverride w:val="1"/>
    </w:lvlOverride>
  </w:num>
  <w:num w:numId="12">
    <w:abstractNumId w:val="2"/>
  </w:num>
  <w:num w:numId="13">
    <w:abstractNumId w:val="1"/>
  </w:num>
  <w:num w:numId="14">
    <w:abstractNumId w:val="3"/>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CAC"/>
    <w:rsid w:val="000065AB"/>
    <w:rsid w:val="00014348"/>
    <w:rsid w:val="000214CA"/>
    <w:rsid w:val="00026884"/>
    <w:rsid w:val="00033A16"/>
    <w:rsid w:val="000369F8"/>
    <w:rsid w:val="00067253"/>
    <w:rsid w:val="00074CA3"/>
    <w:rsid w:val="00093F59"/>
    <w:rsid w:val="000B7408"/>
    <w:rsid w:val="001472D0"/>
    <w:rsid w:val="00152A01"/>
    <w:rsid w:val="00166DA7"/>
    <w:rsid w:val="00190F35"/>
    <w:rsid w:val="0019220D"/>
    <w:rsid w:val="00193822"/>
    <w:rsid w:val="00194B61"/>
    <w:rsid w:val="001A6817"/>
    <w:rsid w:val="001C4DB6"/>
    <w:rsid w:val="001D40EE"/>
    <w:rsid w:val="00202EF1"/>
    <w:rsid w:val="00236D22"/>
    <w:rsid w:val="002442A8"/>
    <w:rsid w:val="002714EC"/>
    <w:rsid w:val="00273369"/>
    <w:rsid w:val="00273509"/>
    <w:rsid w:val="00283DFB"/>
    <w:rsid w:val="00286617"/>
    <w:rsid w:val="002A4AC2"/>
    <w:rsid w:val="002C4430"/>
    <w:rsid w:val="002E5D3D"/>
    <w:rsid w:val="00321933"/>
    <w:rsid w:val="00325ED1"/>
    <w:rsid w:val="00361B3B"/>
    <w:rsid w:val="0036490E"/>
    <w:rsid w:val="003770EB"/>
    <w:rsid w:val="0039682C"/>
    <w:rsid w:val="003B4F12"/>
    <w:rsid w:val="003C0EB7"/>
    <w:rsid w:val="003D5BE9"/>
    <w:rsid w:val="003F7FDB"/>
    <w:rsid w:val="00401170"/>
    <w:rsid w:val="004121AA"/>
    <w:rsid w:val="00454229"/>
    <w:rsid w:val="0046045C"/>
    <w:rsid w:val="00464426"/>
    <w:rsid w:val="00466B00"/>
    <w:rsid w:val="004752E5"/>
    <w:rsid w:val="00485549"/>
    <w:rsid w:val="004B42C2"/>
    <w:rsid w:val="004C1D6E"/>
    <w:rsid w:val="004D17EE"/>
    <w:rsid w:val="004E20A9"/>
    <w:rsid w:val="004F7077"/>
    <w:rsid w:val="005207F9"/>
    <w:rsid w:val="00585D60"/>
    <w:rsid w:val="00593B34"/>
    <w:rsid w:val="005B2FAB"/>
    <w:rsid w:val="005C2B1E"/>
    <w:rsid w:val="005C6277"/>
    <w:rsid w:val="005E5CDC"/>
    <w:rsid w:val="00600B1A"/>
    <w:rsid w:val="0060743E"/>
    <w:rsid w:val="00634854"/>
    <w:rsid w:val="00640B5D"/>
    <w:rsid w:val="00647AC5"/>
    <w:rsid w:val="0065035D"/>
    <w:rsid w:val="006622FA"/>
    <w:rsid w:val="006731D3"/>
    <w:rsid w:val="006A5E40"/>
    <w:rsid w:val="006D168C"/>
    <w:rsid w:val="00712433"/>
    <w:rsid w:val="00713D08"/>
    <w:rsid w:val="00766CFF"/>
    <w:rsid w:val="007A0D1D"/>
    <w:rsid w:val="007A1933"/>
    <w:rsid w:val="007B42AF"/>
    <w:rsid w:val="007E4AF8"/>
    <w:rsid w:val="007F78EC"/>
    <w:rsid w:val="00815E17"/>
    <w:rsid w:val="0082615C"/>
    <w:rsid w:val="00835CA3"/>
    <w:rsid w:val="00841870"/>
    <w:rsid w:val="00843851"/>
    <w:rsid w:val="00851DA3"/>
    <w:rsid w:val="00872B9B"/>
    <w:rsid w:val="00872C91"/>
    <w:rsid w:val="008B420D"/>
    <w:rsid w:val="008B43F4"/>
    <w:rsid w:val="008D0C2C"/>
    <w:rsid w:val="008F36A8"/>
    <w:rsid w:val="00903253"/>
    <w:rsid w:val="0090393B"/>
    <w:rsid w:val="00911068"/>
    <w:rsid w:val="00915CAC"/>
    <w:rsid w:val="00916C76"/>
    <w:rsid w:val="00926520"/>
    <w:rsid w:val="00944E8D"/>
    <w:rsid w:val="00991527"/>
    <w:rsid w:val="00997D82"/>
    <w:rsid w:val="009A50A8"/>
    <w:rsid w:val="009D593C"/>
    <w:rsid w:val="009E2D26"/>
    <w:rsid w:val="00A00E62"/>
    <w:rsid w:val="00A228FD"/>
    <w:rsid w:val="00A23B1E"/>
    <w:rsid w:val="00A24A01"/>
    <w:rsid w:val="00A30DF8"/>
    <w:rsid w:val="00A4302F"/>
    <w:rsid w:val="00A4715A"/>
    <w:rsid w:val="00A8251C"/>
    <w:rsid w:val="00AA18AA"/>
    <w:rsid w:val="00AB3979"/>
    <w:rsid w:val="00AD7D96"/>
    <w:rsid w:val="00AF717E"/>
    <w:rsid w:val="00B05D11"/>
    <w:rsid w:val="00B11499"/>
    <w:rsid w:val="00B31056"/>
    <w:rsid w:val="00B344E9"/>
    <w:rsid w:val="00B42848"/>
    <w:rsid w:val="00B77FBD"/>
    <w:rsid w:val="00B976AB"/>
    <w:rsid w:val="00BA598B"/>
    <w:rsid w:val="00BF44E4"/>
    <w:rsid w:val="00C036D8"/>
    <w:rsid w:val="00C27FF7"/>
    <w:rsid w:val="00C35156"/>
    <w:rsid w:val="00C538E6"/>
    <w:rsid w:val="00C85C82"/>
    <w:rsid w:val="00C96CD5"/>
    <w:rsid w:val="00CA234D"/>
    <w:rsid w:val="00CA464D"/>
    <w:rsid w:val="00CE3B1D"/>
    <w:rsid w:val="00CF3FB8"/>
    <w:rsid w:val="00D02906"/>
    <w:rsid w:val="00D03831"/>
    <w:rsid w:val="00D1223E"/>
    <w:rsid w:val="00D301FA"/>
    <w:rsid w:val="00D479A3"/>
    <w:rsid w:val="00D512BC"/>
    <w:rsid w:val="00D70E80"/>
    <w:rsid w:val="00D73081"/>
    <w:rsid w:val="00D7724D"/>
    <w:rsid w:val="00E0044E"/>
    <w:rsid w:val="00E36FBA"/>
    <w:rsid w:val="00E3724F"/>
    <w:rsid w:val="00E44D2D"/>
    <w:rsid w:val="00E61B20"/>
    <w:rsid w:val="00E92048"/>
    <w:rsid w:val="00EB303D"/>
    <w:rsid w:val="00EE060A"/>
    <w:rsid w:val="00EF5668"/>
    <w:rsid w:val="00F3224A"/>
    <w:rsid w:val="00F53C08"/>
    <w:rsid w:val="00F57DDC"/>
    <w:rsid w:val="00F830F7"/>
    <w:rsid w:val="00F8746A"/>
    <w:rsid w:val="00FB24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F0991"/>
  <w15:chartTrackingRefBased/>
  <w15:docId w15:val="{DAF0D8CC-45EC-421A-A2AA-E729F33C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15CAC"/>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915CA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915CAC"/>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15CAC"/>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link w:val="Heading4Char"/>
    <w:qFormat/>
    <w:rsid w:val="00915CAC"/>
    <w:pPr>
      <w:numPr>
        <w:ilvl w:val="3"/>
      </w:numPr>
      <w:outlineLvl w:val="3"/>
    </w:pPr>
    <w:rPr>
      <w:szCs w:val="24"/>
    </w:rPr>
  </w:style>
  <w:style w:type="paragraph" w:styleId="Heading5">
    <w:name w:val="heading 5"/>
    <w:basedOn w:val="Heading4"/>
    <w:next w:val="Normal"/>
    <w:link w:val="Heading5Char"/>
    <w:qFormat/>
    <w:rsid w:val="00915CAC"/>
    <w:pPr>
      <w:numPr>
        <w:ilvl w:val="4"/>
      </w:numPr>
      <w:outlineLvl w:val="4"/>
    </w:pPr>
    <w:rPr>
      <w:sz w:val="22"/>
      <w:szCs w:val="22"/>
    </w:rPr>
  </w:style>
  <w:style w:type="paragraph" w:styleId="Heading6">
    <w:name w:val="heading 6"/>
    <w:basedOn w:val="Normal"/>
    <w:next w:val="Normal"/>
    <w:link w:val="Heading6Char"/>
    <w:qFormat/>
    <w:rsid w:val="00915CA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15CA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15CAC"/>
    <w:pPr>
      <w:numPr>
        <w:ilvl w:val="7"/>
      </w:numPr>
      <w:outlineLvl w:val="7"/>
    </w:pPr>
  </w:style>
  <w:style w:type="paragraph" w:styleId="Heading9">
    <w:name w:val="heading 9"/>
    <w:basedOn w:val="Heading8"/>
    <w:next w:val="Normal"/>
    <w:link w:val="Heading9Char"/>
    <w:qFormat/>
    <w:rsid w:val="00915C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15CAC"/>
    <w:rPr>
      <w:rFonts w:ascii="Arial" w:eastAsia="Times New Roman" w:hAnsi="Arial" w:cs="Arial"/>
      <w:sz w:val="32"/>
      <w:szCs w:val="36"/>
      <w:lang w:val="en-GB" w:eastAsia="zh-CN"/>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915CAC"/>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915CAC"/>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C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15CAC"/>
    <w:rPr>
      <w:rFonts w:ascii="Arial" w:eastAsia="Times New Roman" w:hAnsi="Arial" w:cs="Arial"/>
      <w:lang w:val="en-GB" w:eastAsia="zh-CN"/>
    </w:rPr>
  </w:style>
  <w:style w:type="character" w:customStyle="1" w:styleId="Heading6Char">
    <w:name w:val="Heading 6 Char"/>
    <w:basedOn w:val="DefaultParagraphFont"/>
    <w:link w:val="Heading6"/>
    <w:rsid w:val="00915CAC"/>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915CAC"/>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915CAC"/>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915CAC"/>
    <w:rPr>
      <w:rFonts w:ascii="Times New Roman" w:eastAsia="Times New Roman" w:hAnsi="Times New Roman" w:cs="Arial"/>
      <w:sz w:val="20"/>
      <w:szCs w:val="20"/>
      <w:lang w:val="en-GB" w:eastAsia="zh-CN"/>
    </w:rPr>
  </w:style>
  <w:style w:type="paragraph" w:customStyle="1" w:styleId="3GPPHeader">
    <w:name w:val="3GPP_Header"/>
    <w:basedOn w:val="Normal"/>
    <w:qFormat/>
    <w:rsid w:val="00915CAC"/>
    <w:pPr>
      <w:tabs>
        <w:tab w:val="left" w:pos="1800"/>
        <w:tab w:val="right" w:pos="9360"/>
      </w:tabs>
      <w:spacing w:after="0"/>
    </w:pPr>
    <w:rPr>
      <w:rFonts w:ascii="Arial" w:hAnsi="Arial"/>
      <w:b/>
    </w:rPr>
  </w:style>
  <w:style w:type="paragraph" w:styleId="Footer">
    <w:name w:val="footer"/>
    <w:basedOn w:val="Header"/>
    <w:link w:val="FooterChar"/>
    <w:semiHidden/>
    <w:rsid w:val="00915CAC"/>
    <w:pPr>
      <w:widowControl w:val="0"/>
      <w:tabs>
        <w:tab w:val="clear" w:pos="4536"/>
        <w:tab w:val="clear" w:pos="9072"/>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915CAC"/>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915CAC"/>
    <w:pPr>
      <w:numPr>
        <w:numId w:val="2"/>
      </w:numPr>
    </w:pPr>
  </w:style>
  <w:style w:type="character" w:styleId="PageNumber">
    <w:name w:val="page number"/>
    <w:basedOn w:val="DefaultParagraphFont"/>
    <w:semiHidden/>
    <w:rsid w:val="00915CAC"/>
  </w:style>
  <w:style w:type="paragraph" w:styleId="BodyText">
    <w:name w:val="Body Text"/>
    <w:basedOn w:val="Normal"/>
    <w:link w:val="BodyTextChar"/>
    <w:qFormat/>
    <w:rsid w:val="00915CAC"/>
  </w:style>
  <w:style w:type="character" w:customStyle="1" w:styleId="BodyTextChar">
    <w:name w:val="Body Text Char"/>
    <w:basedOn w:val="DefaultParagraphFont"/>
    <w:link w:val="BodyText"/>
    <w:rsid w:val="00915CAC"/>
    <w:rPr>
      <w:rFonts w:ascii="Times New Roman" w:eastAsia="Times New Roman" w:hAnsi="Times New Roman" w:cs="Times New Roman"/>
      <w:sz w:val="20"/>
      <w:szCs w:val="20"/>
      <w:lang w:val="en-GB" w:eastAsia="zh-CN"/>
    </w:rPr>
  </w:style>
  <w:style w:type="paragraph" w:customStyle="1" w:styleId="Proposal">
    <w:name w:val="Proposal"/>
    <w:basedOn w:val="Normal"/>
    <w:qFormat/>
    <w:rsid w:val="00915CAC"/>
    <w:pPr>
      <w:numPr>
        <w:numId w:val="3"/>
      </w:numPr>
      <w:tabs>
        <w:tab w:val="left" w:pos="1701"/>
      </w:tabs>
    </w:pPr>
    <w:rPr>
      <w:b/>
      <w:bCs/>
    </w:rPr>
  </w:style>
  <w:style w:type="paragraph" w:styleId="ListParagraph">
    <w:name w:val="List Paragraph"/>
    <w:basedOn w:val="Normal"/>
    <w:link w:val="ListParagraphChar"/>
    <w:uiPriority w:val="34"/>
    <w:qFormat/>
    <w:rsid w:val="00915CAC"/>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915CAC"/>
    <w:rPr>
      <w:rFonts w:ascii="Times" w:eastAsia="SimSun" w:hAnsi="Times" w:cs="Times New Roman"/>
      <w:sz w:val="20"/>
      <w:szCs w:val="24"/>
      <w:lang w:val="en-GB" w:eastAsia="ja-JP"/>
    </w:rPr>
  </w:style>
  <w:style w:type="character" w:customStyle="1" w:styleId="ReferenceChar">
    <w:name w:val="Reference Char"/>
    <w:link w:val="Reference"/>
    <w:rsid w:val="00915CAC"/>
    <w:rPr>
      <w:rFonts w:ascii="Times New Roman" w:eastAsia="Times New Roman" w:hAnsi="Times New Roman" w:cs="Times New Roman"/>
      <w:sz w:val="20"/>
      <w:szCs w:val="20"/>
      <w:lang w:val="en-GB" w:eastAsia="zh-CN"/>
    </w:rPr>
  </w:style>
  <w:style w:type="paragraph" w:styleId="Caption">
    <w:name w:val="caption"/>
    <w:basedOn w:val="Normal"/>
    <w:next w:val="Normal"/>
    <w:unhideWhenUsed/>
    <w:qFormat/>
    <w:rsid w:val="00915CAC"/>
    <w:pPr>
      <w:spacing w:after="240"/>
      <w:jc w:val="center"/>
      <w:textAlignment w:val="auto"/>
    </w:pPr>
    <w:rPr>
      <w:b/>
      <w:bCs/>
    </w:rPr>
  </w:style>
  <w:style w:type="character" w:styleId="Hyperlink">
    <w:name w:val="Hyperlink"/>
    <w:uiPriority w:val="99"/>
    <w:rsid w:val="00915CAC"/>
    <w:rPr>
      <w:color w:val="0000FF"/>
      <w:u w:val="single"/>
      <w:lang w:val="en-GB"/>
    </w:rPr>
  </w:style>
  <w:style w:type="paragraph" w:styleId="Header">
    <w:name w:val="header"/>
    <w:basedOn w:val="Normal"/>
    <w:link w:val="HeaderChar"/>
    <w:uiPriority w:val="99"/>
    <w:semiHidden/>
    <w:unhideWhenUsed/>
    <w:rsid w:val="00915CAC"/>
    <w:pPr>
      <w:tabs>
        <w:tab w:val="center" w:pos="4536"/>
        <w:tab w:val="right" w:pos="9072"/>
      </w:tabs>
      <w:spacing w:after="0"/>
    </w:pPr>
  </w:style>
  <w:style w:type="character" w:customStyle="1" w:styleId="HeaderChar">
    <w:name w:val="Header Char"/>
    <w:basedOn w:val="DefaultParagraphFont"/>
    <w:link w:val="Header"/>
    <w:uiPriority w:val="99"/>
    <w:semiHidden/>
    <w:rsid w:val="00915CAC"/>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3770EB"/>
    <w:rPr>
      <w:color w:val="808080"/>
    </w:rPr>
  </w:style>
  <w:style w:type="table" w:styleId="TableGrid">
    <w:name w:val="Table Grid"/>
    <w:basedOn w:val="TableNormal"/>
    <w:uiPriority w:val="59"/>
    <w:rsid w:val="00CA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0065A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3B4F1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3B4F1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3B4F1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3B4F1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36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cid:image002.png@01D2D3E1.F3DB3EE0"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users.ece.cmu.edu/~koopman/crc/hw_data.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cid:image004.png@01D2D3E1.F3DB3EE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F357E-8529-4324-9970-1841BE0CD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1164</TotalTime>
  <Pages>9</Pages>
  <Words>1762</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Leefke Grosjean</dc:creator>
  <cp:keywords/>
  <dc:description/>
  <cp:lastModifiedBy>Yufei Blankenship</cp:lastModifiedBy>
  <cp:revision>49</cp:revision>
  <dcterms:created xsi:type="dcterms:W3CDTF">2017-06-17T06:47:00Z</dcterms:created>
  <dcterms:modified xsi:type="dcterms:W3CDTF">2017-06-20T04:43:00Z</dcterms:modified>
</cp:coreProperties>
</file>